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789" w:rsidRPr="00C95199" w:rsidRDefault="00400789" w:rsidP="00400789">
      <w:pPr>
        <w:pStyle w:val="ConsPlusTitle"/>
        <w:jc w:val="center"/>
        <w:rPr>
          <w:sz w:val="20"/>
          <w:szCs w:val="20"/>
        </w:rPr>
      </w:pPr>
    </w:p>
    <w:p w:rsidR="00400789" w:rsidRPr="00C95199" w:rsidRDefault="00400789" w:rsidP="00400789">
      <w:pPr>
        <w:pStyle w:val="ConsPlusTitle"/>
        <w:jc w:val="center"/>
        <w:rPr>
          <w:sz w:val="20"/>
          <w:szCs w:val="20"/>
        </w:rPr>
      </w:pPr>
      <w:r w:rsidRPr="00C95199">
        <w:rPr>
          <w:sz w:val="20"/>
          <w:szCs w:val="20"/>
        </w:rPr>
        <w:t>МИНИСТЕРСТВО ТРУДА И СОЦИАЛЬНОЙ ЗАЩИТЫ РОССИЙСКОЙ ФЕДЕРАЦИИ</w:t>
      </w:r>
    </w:p>
    <w:p w:rsidR="00400789" w:rsidRPr="00C95199" w:rsidRDefault="00400789" w:rsidP="00400789">
      <w:pPr>
        <w:pStyle w:val="ConsPlusTitle"/>
        <w:jc w:val="center"/>
        <w:rPr>
          <w:sz w:val="20"/>
          <w:szCs w:val="20"/>
        </w:rPr>
      </w:pPr>
    </w:p>
    <w:p w:rsidR="00400789" w:rsidRPr="00C95199" w:rsidRDefault="00400789" w:rsidP="00400789">
      <w:pPr>
        <w:pStyle w:val="ConsPlusTitle"/>
        <w:jc w:val="center"/>
        <w:rPr>
          <w:sz w:val="20"/>
          <w:szCs w:val="20"/>
        </w:rPr>
      </w:pPr>
      <w:r w:rsidRPr="00C95199">
        <w:rPr>
          <w:sz w:val="20"/>
          <w:szCs w:val="20"/>
        </w:rPr>
        <w:t>ПИСЬМО</w:t>
      </w:r>
    </w:p>
    <w:p w:rsidR="00400789" w:rsidRPr="00C95199" w:rsidRDefault="00400789" w:rsidP="00400789">
      <w:pPr>
        <w:pStyle w:val="ConsPlusTitle"/>
        <w:jc w:val="center"/>
        <w:rPr>
          <w:sz w:val="20"/>
          <w:szCs w:val="20"/>
        </w:rPr>
      </w:pPr>
      <w:r w:rsidRPr="00C95199">
        <w:rPr>
          <w:sz w:val="20"/>
          <w:szCs w:val="20"/>
        </w:rPr>
        <w:t>от 31 октября 2016 г. № 15-1/10/В-8028</w:t>
      </w:r>
    </w:p>
    <w:p w:rsidR="00400789" w:rsidRDefault="00400789" w:rsidP="00400789">
      <w:pPr>
        <w:pStyle w:val="ConsPlusNormal"/>
        <w:jc w:val="both"/>
      </w:pPr>
    </w:p>
    <w:p w:rsidR="00400789" w:rsidRDefault="00400789" w:rsidP="00400789">
      <w:pPr>
        <w:pStyle w:val="ConsPlusNormal"/>
        <w:ind w:firstLine="540"/>
        <w:jc w:val="both"/>
      </w:pPr>
      <w:r>
        <w:t>В целях реализации положений статьи 209 Трудового кодекса Российской Федерации приказом Министерства труда и социальной защиты Российской Федерации от 19.08.2016 г. № 438н утверждено Типовое положение о системе управления охраной труда.</w:t>
      </w:r>
    </w:p>
    <w:p w:rsidR="00400789" w:rsidRDefault="00400789" w:rsidP="00400789">
      <w:pPr>
        <w:pStyle w:val="ConsPlusNormal"/>
        <w:ind w:firstLine="540"/>
        <w:jc w:val="both"/>
      </w:pPr>
      <w:r>
        <w:t>Типовое положение о системе управления охраной труда разработано в целях оказания содействия работодателям при создании и обеспечении функционирования системы управления охраной труда, разработки положения о системе управления охраной труда, содержит типовую структуру и основные положения о системе управления охраной труда.</w:t>
      </w:r>
    </w:p>
    <w:p w:rsidR="00400789" w:rsidRDefault="00400789" w:rsidP="00400789">
      <w:pPr>
        <w:pStyle w:val="ConsPlusNormal"/>
        <w:ind w:firstLine="540"/>
        <w:jc w:val="both"/>
      </w:pPr>
      <w:r>
        <w:t>В соответствии с требованиями статьи 212 Трудового кодекса Российской Федерации работодатель обязан обеспечить создание и функционирование системы управления охраной труда.</w:t>
      </w:r>
    </w:p>
    <w:p w:rsidR="00400789" w:rsidRDefault="00400789" w:rsidP="00400789">
      <w:pPr>
        <w:pStyle w:val="ConsPlusNormal"/>
        <w:ind w:firstLine="540"/>
        <w:jc w:val="both"/>
      </w:pPr>
      <w:r>
        <w:t>В то же время следует отметить, что работодателям при реализации полномочий, предусмотренных статьей 212 Трудового кодекса Российской Федерации, необходимо руководствоваться Типовым положением о системе управления охраной труда с учетом специфики своей деятельности.</w:t>
      </w:r>
    </w:p>
    <w:p w:rsidR="00400789" w:rsidRDefault="00400789" w:rsidP="00400789">
      <w:pPr>
        <w:pStyle w:val="ConsPlusNormal"/>
        <w:ind w:firstLine="540"/>
        <w:jc w:val="both"/>
      </w:pPr>
      <w:r>
        <w:t>В связи с чем Типовое положение содержит указание на возможную вариативность отдельных его норм при условии соблюдения государственных нормативных требований охраны труда.</w:t>
      </w:r>
    </w:p>
    <w:p w:rsidR="00400789" w:rsidRDefault="00400789" w:rsidP="00400789">
      <w:pPr>
        <w:pStyle w:val="ConsPlusNormal"/>
        <w:ind w:firstLine="540"/>
        <w:jc w:val="both"/>
      </w:pPr>
      <w:r>
        <w:t>Одновременно информируем, что утверждение Типового положения не влечет за собой необходимость переработки ранее разработанных и применяемых работодателями положений о системе управления охраной труда, обеспечивающих соблюдение государственных нормативных требований охраны труда.</w:t>
      </w:r>
    </w:p>
    <w:p w:rsidR="00400789" w:rsidRDefault="00400789" w:rsidP="00400789">
      <w:pPr>
        <w:pStyle w:val="ConsPlusNormal"/>
        <w:jc w:val="both"/>
      </w:pPr>
    </w:p>
    <w:p w:rsidR="00400789" w:rsidRDefault="00400789" w:rsidP="00400789">
      <w:pPr>
        <w:pStyle w:val="ConsPlusNormal"/>
        <w:jc w:val="right"/>
      </w:pPr>
      <w:r>
        <w:t>Г.Г.ЛЕКАРЕВ</w:t>
      </w:r>
      <w:bookmarkStart w:id="0" w:name="_GoBack"/>
      <w:bookmarkEnd w:id="0"/>
    </w:p>
    <w:sectPr w:rsidR="00400789" w:rsidSect="00400789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851" w:right="566" w:bottom="1440" w:left="1133" w:header="0" w:footer="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49D" w:rsidRDefault="007F249D">
      <w:pPr>
        <w:spacing w:after="0" w:line="240" w:lineRule="auto"/>
      </w:pPr>
      <w:r>
        <w:separator/>
      </w:r>
    </w:p>
  </w:endnote>
  <w:endnote w:type="continuationSeparator" w:id="0">
    <w:p w:rsidR="007F249D" w:rsidRDefault="007F24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789" w:rsidRDefault="00400789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8"/>
      <w:gridCol w:w="3470"/>
      <w:gridCol w:w="3369"/>
    </w:tblGrid>
    <w:tr w:rsidR="00400789" w:rsidRPr="00400789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400789" w:rsidRPr="00400789" w:rsidRDefault="00400789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  <w:proofErr w:type="spellStart"/>
          <w:r w:rsidRPr="00400789">
            <w:rPr>
              <w:b/>
              <w:bCs/>
              <w:color w:val="333399"/>
              <w:sz w:val="28"/>
              <w:szCs w:val="28"/>
            </w:rPr>
            <w:t>КонсультантПлюс</w:t>
          </w:r>
          <w:proofErr w:type="spellEnd"/>
          <w:r w:rsidRPr="00400789"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400789" w:rsidRPr="00400789" w:rsidRDefault="00400789">
          <w:pPr>
            <w:pStyle w:val="ConsPlusNormal"/>
            <w:jc w:val="center"/>
            <w:rPr>
              <w:b/>
              <w:bCs/>
            </w:rPr>
          </w:pPr>
          <w:hyperlink r:id="rId1" w:history="1">
            <w:r w:rsidRPr="00400789"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400789" w:rsidRPr="00400789" w:rsidRDefault="00400789">
          <w:pPr>
            <w:pStyle w:val="ConsPlusNormal"/>
            <w:jc w:val="right"/>
          </w:pPr>
          <w:r w:rsidRPr="00400789">
            <w:t xml:space="preserve">Страница </w:t>
          </w:r>
          <w:r w:rsidRPr="00400789">
            <w:fldChar w:fldCharType="begin"/>
          </w:r>
          <w:r w:rsidRPr="00400789">
            <w:instrText>\PAGE</w:instrText>
          </w:r>
          <w:r w:rsidRPr="00400789">
            <w:fldChar w:fldCharType="end"/>
          </w:r>
          <w:r w:rsidRPr="00400789">
            <w:t xml:space="preserve"> из </w:t>
          </w:r>
          <w:r w:rsidRPr="00400789">
            <w:fldChar w:fldCharType="begin"/>
          </w:r>
          <w:r w:rsidRPr="00400789">
            <w:instrText>\NUMPAGES</w:instrText>
          </w:r>
          <w:r w:rsidRPr="00400789">
            <w:fldChar w:fldCharType="end"/>
          </w:r>
        </w:p>
      </w:tc>
    </w:tr>
  </w:tbl>
  <w:p w:rsidR="00400789" w:rsidRDefault="00400789">
    <w:pPr>
      <w:pStyle w:val="ConsPlusNormal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789" w:rsidRDefault="00400789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49D" w:rsidRDefault="007F249D">
      <w:pPr>
        <w:spacing w:after="0" w:line="240" w:lineRule="auto"/>
      </w:pPr>
      <w:r>
        <w:separator/>
      </w:r>
    </w:p>
  </w:footnote>
  <w:footnote w:type="continuationSeparator" w:id="0">
    <w:p w:rsidR="007F249D" w:rsidRDefault="007F24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13"/>
      <w:gridCol w:w="511"/>
      <w:gridCol w:w="4083"/>
    </w:tblGrid>
    <w:tr w:rsidR="00400789" w:rsidRPr="00400789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400789" w:rsidRPr="00400789" w:rsidRDefault="00400789">
          <w:pPr>
            <w:pStyle w:val="ConsPlusNormal"/>
            <w:rPr>
              <w:sz w:val="16"/>
              <w:szCs w:val="16"/>
            </w:rPr>
          </w:pPr>
          <w:r w:rsidRPr="00400789">
            <w:rPr>
              <w:sz w:val="16"/>
              <w:szCs w:val="16"/>
            </w:rPr>
            <w:t>&lt;Письмо&gt; Минтруда России от 31.10.2016 N 15-1/10/В-8028</w:t>
          </w:r>
          <w:r w:rsidRPr="00400789">
            <w:rPr>
              <w:sz w:val="16"/>
              <w:szCs w:val="16"/>
            </w:rPr>
            <w:br/>
            <w:t>&lt;О создании и обеспечении функционирования системы управления ох...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400789" w:rsidRPr="00400789" w:rsidRDefault="00400789">
          <w:pPr>
            <w:pStyle w:val="ConsPlusNormal"/>
            <w:jc w:val="center"/>
            <w:rPr>
              <w:sz w:val="24"/>
              <w:szCs w:val="24"/>
            </w:rPr>
          </w:pPr>
        </w:p>
        <w:p w:rsidR="00400789" w:rsidRPr="00400789" w:rsidRDefault="00400789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400789" w:rsidRPr="00400789" w:rsidRDefault="00400789">
          <w:pPr>
            <w:pStyle w:val="ConsPlusNormal"/>
            <w:jc w:val="right"/>
            <w:rPr>
              <w:sz w:val="16"/>
              <w:szCs w:val="16"/>
            </w:rPr>
          </w:pPr>
          <w:r w:rsidRPr="00400789"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proofErr w:type="spellStart"/>
            <w:r w:rsidRPr="00400789">
              <w:rPr>
                <w:color w:val="0000FF"/>
                <w:sz w:val="18"/>
                <w:szCs w:val="18"/>
              </w:rPr>
              <w:t>КонсультантПлюс</w:t>
            </w:r>
            <w:proofErr w:type="spellEnd"/>
          </w:hyperlink>
          <w:r w:rsidRPr="00400789">
            <w:rPr>
              <w:sz w:val="18"/>
              <w:szCs w:val="18"/>
            </w:rPr>
            <w:br/>
          </w:r>
          <w:r w:rsidRPr="00400789">
            <w:rPr>
              <w:sz w:val="16"/>
              <w:szCs w:val="16"/>
            </w:rPr>
            <w:t>Дата сохранения: 01.12.2016</w:t>
          </w:r>
        </w:p>
      </w:tc>
    </w:tr>
  </w:tbl>
  <w:p w:rsidR="00400789" w:rsidRDefault="00400789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400789" w:rsidRDefault="00400789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789" w:rsidRDefault="00400789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789"/>
    <w:rsid w:val="00400789"/>
    <w:rsid w:val="007F249D"/>
    <w:rsid w:val="00A9120D"/>
    <w:rsid w:val="00B8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529362-E95E-490B-B25D-312E21FBC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789"/>
    <w:pPr>
      <w:spacing w:after="160" w:line="259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0789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Title">
    <w:name w:val="ConsPlusTitle"/>
    <w:uiPriority w:val="99"/>
    <w:rsid w:val="00400789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40078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Links>
    <vt:vector size="18" baseType="variant">
      <vt:variant>
        <vt:i4>70583386</vt:i4>
      </vt:variant>
      <vt:variant>
        <vt:i4>0</vt:i4>
      </vt:variant>
      <vt:variant>
        <vt:i4>0</vt:i4>
      </vt:variant>
      <vt:variant>
        <vt:i4>5</vt:i4>
      </vt:variant>
      <vt:variant>
        <vt:lpwstr>https://блог-инженера.рф/category/oxrana-truda</vt:lpwstr>
      </vt:variant>
      <vt:variant>
        <vt:lpwstr/>
      </vt:variant>
      <vt:variant>
        <vt:i4>1179719</vt:i4>
      </vt:variant>
      <vt:variant>
        <vt:i4>3</vt:i4>
      </vt:variant>
      <vt:variant>
        <vt:i4>0</vt:i4>
      </vt:variant>
      <vt:variant>
        <vt:i4>5</vt:i4>
      </vt:variant>
      <vt:variant>
        <vt:lpwstr>http://www.consultant.ru/</vt:lpwstr>
      </vt:variant>
      <vt:variant>
        <vt:lpwstr/>
      </vt:variant>
      <vt:variant>
        <vt:i4>1179719</vt:i4>
      </vt:variant>
      <vt:variant>
        <vt:i4>0</vt:i4>
      </vt:variant>
      <vt:variant>
        <vt:i4>0</vt:i4>
      </vt:variant>
      <vt:variant>
        <vt:i4>5</vt:i4>
      </vt:variant>
      <vt:variant>
        <vt:lpwstr>http://www.consultant.ru/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siot</dc:creator>
  <cp:keywords/>
  <dc:description/>
  <cp:lastModifiedBy>Ушаков Роман</cp:lastModifiedBy>
  <cp:revision>3</cp:revision>
  <dcterms:created xsi:type="dcterms:W3CDTF">2020-01-22T09:02:00Z</dcterms:created>
  <dcterms:modified xsi:type="dcterms:W3CDTF">2020-01-22T09:02:00Z</dcterms:modified>
</cp:coreProperties>
</file>