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5CC13" w14:textId="77777777" w:rsidR="00073C10" w:rsidRDefault="00073C10" w:rsidP="00073C10">
      <w:pPr>
        <w:pStyle w:val="a3"/>
        <w:jc w:val="center"/>
      </w:pPr>
      <w:r>
        <w:rPr>
          <w:rStyle w:val="a4"/>
        </w:rPr>
        <w:t>ФЕДЕРАЛЬНАЯ СЛУЖБА ПО ТРУДУ И ЗАНЯТОСТИ</w:t>
      </w:r>
    </w:p>
    <w:p w14:paraId="7922ACF2" w14:textId="77777777" w:rsidR="00073C10" w:rsidRDefault="00073C10" w:rsidP="00073C10">
      <w:pPr>
        <w:pStyle w:val="a3"/>
        <w:jc w:val="center"/>
      </w:pPr>
      <w:r>
        <w:rPr>
          <w:rStyle w:val="a4"/>
        </w:rPr>
        <w:t>ПИСЬМО</w:t>
      </w:r>
    </w:p>
    <w:p w14:paraId="4251BB05" w14:textId="77777777" w:rsidR="00073C10" w:rsidRDefault="00073C10" w:rsidP="00073C10">
      <w:pPr>
        <w:pStyle w:val="a3"/>
        <w:jc w:val="center"/>
      </w:pPr>
      <w:r>
        <w:rPr>
          <w:rStyle w:val="a4"/>
        </w:rPr>
        <w:t>от 18 июня 2020 года № ПГ/30461-03-3</w:t>
      </w:r>
    </w:p>
    <w:p w14:paraId="54809970" w14:textId="77777777" w:rsidR="00073C10" w:rsidRDefault="00073C10" w:rsidP="00073C10">
      <w:pPr>
        <w:pStyle w:val="a3"/>
        <w:spacing w:after="0"/>
        <w:ind w:firstLine="567"/>
      </w:pPr>
      <w:r>
        <w:t xml:space="preserve">Федеральной службой по труду и занятости (далее - Роструд) в пределах компетенции рассмотрено Ваше обращение от 15.05.2020, по результатам рассмотрения сообщается следующее. </w:t>
      </w:r>
    </w:p>
    <w:p w14:paraId="648B49BB" w14:textId="77777777" w:rsidR="00073C10" w:rsidRDefault="00073C10" w:rsidP="00073C10">
      <w:pPr>
        <w:pStyle w:val="a3"/>
        <w:spacing w:after="0"/>
        <w:ind w:firstLine="567"/>
      </w:pPr>
      <w:r>
        <w:t>Согласно пункту 5.5.4 Положения о Федеральной службе по труду и занятости, утверждённого постановлением Правительства Российской Федерации от 30.06.2004 № 324, Роструд осуществляет информирование и консультирование работодателей и работников по вопросам соблюдения трудового законодательства и иных нормативных правовых актов, содержащих нормы трудового права. Мнение Роструда по вопросам, содержащимся в Вашем обращении, не является разъяснением к нормативно-правовым актам.</w:t>
      </w:r>
    </w:p>
    <w:p w14:paraId="4E98884A" w14:textId="77777777" w:rsidR="00073C10" w:rsidRDefault="00073C10" w:rsidP="00073C10">
      <w:pPr>
        <w:pStyle w:val="a3"/>
        <w:spacing w:after="0"/>
        <w:ind w:firstLine="567"/>
      </w:pPr>
      <w:r>
        <w:t xml:space="preserve">В целях соблюдения трудового законодательства и иных нормативных правовых актов, содержащих нормы трудового права в части определения работодателем контингента работников, подлежащих периодическим медицинским осмотрам, в соответствии с пунктом 3.2.2.4 Приложения № 1 к Приказу Минздравсоцразвития России от 12.04.2011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 обследования), и Порядка проведения обязательных предварительных и периодических медицинских осмотров ( обследований) работников, занятых на тяжелых работах и на работах с вредными и (или) опасными условиями труда» необходимо проведение исследований (испытаний) и измерений вредного и (или) опасного производственного фактора «электромагнитное поле широкополосного спектра частот (5 Гц - 2 кГц, 2 кГц - 400 кГц)». </w:t>
      </w:r>
    </w:p>
    <w:p w14:paraId="4CB1544D" w14:textId="77777777" w:rsidR="00073C10" w:rsidRDefault="00073C10" w:rsidP="00073C10">
      <w:pPr>
        <w:pStyle w:val="a3"/>
        <w:spacing w:after="0"/>
        <w:ind w:firstLine="567"/>
      </w:pPr>
      <w:r>
        <w:t xml:space="preserve">При превышении предельно допустимого уровня усматриваются основания для направления работников на предварительные и периодические медицинские осмотры (обследования) 1 раз в 2 года. </w:t>
      </w:r>
    </w:p>
    <w:p w14:paraId="49FBEA82" w14:textId="77777777" w:rsidR="00073C10" w:rsidRDefault="00073C10" w:rsidP="00073C10">
      <w:pPr>
        <w:pStyle w:val="a3"/>
        <w:spacing w:after="0"/>
        <w:ind w:firstLine="567"/>
      </w:pPr>
      <w:r>
        <w:t xml:space="preserve">При отсутствии превышения предельно допустимого уровня вредного и (или) опасного производственного фактора «электромагнитное поле широкополосного спектра частот (5 Гц - 2 кГц, 2 кГц - 400 кГц)», оснований для направления работников на предварительные и периодические медицинские осмотры ( обследования) не имеется. </w:t>
      </w:r>
    </w:p>
    <w:p w14:paraId="60606394" w14:textId="77777777" w:rsidR="00073C10" w:rsidRDefault="00073C10" w:rsidP="00073C10">
      <w:pPr>
        <w:pStyle w:val="a3"/>
        <w:spacing w:after="0"/>
        <w:ind w:firstLine="567"/>
      </w:pPr>
      <w:r>
        <w:t>Вместе с тем законодательством о специальной оценке условий труда (далее - СОУТ) не предусмотрено обязательного проведения исследований (испытаний) и измерений вредного и (или) опасного производственного фактора «электромагнитное поле широкополосного спектра частот (5 Гц - 2 кГц, 2 кГц - 400 кГц)».</w:t>
      </w:r>
    </w:p>
    <w:p w14:paraId="6CD9033F" w14:textId="77777777" w:rsidR="00073C10" w:rsidRDefault="00073C10" w:rsidP="00073C10">
      <w:pPr>
        <w:pStyle w:val="a3"/>
        <w:spacing w:after="0"/>
        <w:ind w:firstLine="567"/>
      </w:pPr>
      <w:r>
        <w:t xml:space="preserve">Учитывая изложенное, полагаем что исследования (испытания) и измерения вредного и (или) опасного производственного фактора «электромагнитное поле широкополосного спектра частот (5 Гц - 2 кГц, 2 кГц - 400 кГц)» могут проводиться как при проведении СОУТ, так и при осуществлении мероприятий по производственному контролю в соответствии с Постановлением Главного государственного санитарного врача Российской Федерации от 13.07.2001 № 18 «О введении в действие Санитарных правил - СП 1.1.1058-01» (вместе с «СП 1.1.1058-01. 1.1. Общие вопросы. Организация и проведение производственного контроля за соблюдением Санитарных правил и выполнением </w:t>
      </w:r>
      <w:proofErr w:type="spellStart"/>
      <w:r>
        <w:t>санитарнопротивоэпидемических</w:t>
      </w:r>
      <w:proofErr w:type="spellEnd"/>
      <w:r>
        <w:t xml:space="preserve"> (профилактических) мероприятий. Санитарные правила», утвержденных Главным государственным санитарным врачом Российской Федерации 10.07.2001).</w:t>
      </w:r>
    </w:p>
    <w:p w14:paraId="5C5E89F6" w14:textId="77777777" w:rsidR="00073C10" w:rsidRDefault="00073C10" w:rsidP="00073C10">
      <w:pPr>
        <w:pStyle w:val="a3"/>
        <w:spacing w:after="0"/>
        <w:ind w:firstLine="567"/>
      </w:pPr>
      <w:r>
        <w:t xml:space="preserve">Функции по выработке и реализации государственной политики и нормативно-правовому регулированию в сфере защиты прав потребителей, разработке и утверждению государственных санитарно-эпидемиологических правил и гигиенических нормативов, а </w:t>
      </w:r>
      <w:r>
        <w:lastRenderedPageBreak/>
        <w:t xml:space="preserve">также по организации и осуществлению федерального государственного санитарно-эпидемиологического надзора и федерального государственного надзора в области защиты прав потребителей осуществляет Федеральная служба по надзору в сфере защиты прав потребителей и благополучия человека. </w:t>
      </w:r>
    </w:p>
    <w:p w14:paraId="31DF88CC" w14:textId="77777777" w:rsidR="00073C10" w:rsidRDefault="00073C10" w:rsidP="00073C10">
      <w:pPr>
        <w:pStyle w:val="a3"/>
        <w:spacing w:after="0"/>
        <w:ind w:firstLine="567"/>
      </w:pPr>
      <w:r>
        <w:t xml:space="preserve">Учитывая изложенное, сообщаем, что по вопросу применения </w:t>
      </w:r>
      <w:proofErr w:type="spellStart"/>
      <w:r>
        <w:t>санитарноэпидемиологических</w:t>
      </w:r>
      <w:proofErr w:type="spellEnd"/>
      <w:r>
        <w:t xml:space="preserve"> правил и гигиенических нормативов Вы можете обратиться в Роспотребнадзор.</w:t>
      </w:r>
    </w:p>
    <w:p w14:paraId="678FB932" w14:textId="77777777" w:rsidR="00073C10" w:rsidRDefault="00073C10" w:rsidP="00073C10">
      <w:pPr>
        <w:pStyle w:val="a3"/>
        <w:spacing w:after="0"/>
        <w:ind w:firstLine="567"/>
      </w:pPr>
    </w:p>
    <w:p w14:paraId="0FC0B11F" w14:textId="77777777" w:rsidR="00073C10" w:rsidRDefault="00073C10" w:rsidP="00073C10">
      <w:pPr>
        <w:pStyle w:val="a3"/>
        <w:spacing w:after="0"/>
        <w:ind w:firstLine="567"/>
      </w:pPr>
    </w:p>
    <w:p w14:paraId="6E57B2B3" w14:textId="77777777" w:rsidR="00073C10" w:rsidRDefault="00073C10" w:rsidP="00073C10">
      <w:pPr>
        <w:pStyle w:val="a3"/>
        <w:spacing w:after="0"/>
        <w:ind w:firstLine="567"/>
      </w:pPr>
    </w:p>
    <w:p w14:paraId="356F5EF6" w14:textId="77777777" w:rsidR="00073C10" w:rsidRDefault="00073C10" w:rsidP="00073C10">
      <w:pPr>
        <w:pStyle w:val="a3"/>
        <w:spacing w:after="0"/>
        <w:jc w:val="right"/>
      </w:pPr>
      <w:r>
        <w:t>Заместитель начальника</w:t>
      </w:r>
    </w:p>
    <w:p w14:paraId="0C9AC66E" w14:textId="77777777" w:rsidR="00073C10" w:rsidRDefault="00073C10" w:rsidP="00073C10">
      <w:pPr>
        <w:pStyle w:val="a3"/>
        <w:spacing w:after="0"/>
        <w:jc w:val="right"/>
      </w:pPr>
      <w:r>
        <w:t>управления государственного</w:t>
      </w:r>
    </w:p>
    <w:p w14:paraId="28BB333E" w14:textId="77777777" w:rsidR="00073C10" w:rsidRDefault="00073C10" w:rsidP="00073C10">
      <w:pPr>
        <w:pStyle w:val="a3"/>
        <w:spacing w:after="0"/>
        <w:jc w:val="right"/>
      </w:pPr>
      <w:r>
        <w:t>надзора в сфере труда</w:t>
      </w:r>
    </w:p>
    <w:p w14:paraId="321A0633" w14:textId="5DC1D5A2" w:rsidR="001521B9" w:rsidRDefault="00073C10" w:rsidP="00073C10">
      <w:pPr>
        <w:pStyle w:val="a3"/>
        <w:spacing w:after="0"/>
        <w:jc w:val="right"/>
      </w:pPr>
      <w:r>
        <w:t>Л.В. Коваль</w:t>
      </w:r>
    </w:p>
    <w:sectPr w:rsidR="00152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100"/>
    <w:rsid w:val="00073C10"/>
    <w:rsid w:val="001521B9"/>
    <w:rsid w:val="006C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7E9D0"/>
  <w15:chartTrackingRefBased/>
  <w15:docId w15:val="{74D00829-955D-4150-A5F1-AEC283ED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3C10"/>
    <w:pPr>
      <w:spacing w:after="223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3C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2020-06-30T07:38:00Z</dcterms:created>
  <dcterms:modified xsi:type="dcterms:W3CDTF">2020-06-30T07:38:00Z</dcterms:modified>
</cp:coreProperties>
</file>