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4420F" w14:textId="77777777" w:rsidR="00AF3D8C" w:rsidRDefault="002E2EE7" w:rsidP="00AF3D8C">
      <w:pPr>
        <w:pStyle w:val="a3"/>
        <w:spacing w:after="0"/>
        <w:jc w:val="center"/>
        <w:divId w:val="175388503"/>
        <w:rPr>
          <w:rStyle w:val="a4"/>
          <w:rFonts w:ascii="Georgia" w:hAnsi="Georgia"/>
        </w:rPr>
      </w:pPr>
      <w:r>
        <w:rPr>
          <w:rStyle w:val="a4"/>
          <w:rFonts w:ascii="Georgia" w:hAnsi="Georgia"/>
        </w:rPr>
        <w:t>МИНИСТЕРСТВО ТРУДА И СОЦИАЛЬНОЙ ЗАЩИТЫ</w:t>
      </w:r>
    </w:p>
    <w:p w14:paraId="6B732C01" w14:textId="3E4661D7" w:rsidR="00000000" w:rsidRDefault="002E2EE7" w:rsidP="00AF3D8C">
      <w:pPr>
        <w:pStyle w:val="a3"/>
        <w:spacing w:after="0"/>
        <w:jc w:val="center"/>
        <w:divId w:val="175388503"/>
        <w:rPr>
          <w:rFonts w:ascii="Georgia" w:hAnsi="Georgia"/>
        </w:rPr>
      </w:pPr>
      <w:r>
        <w:rPr>
          <w:rStyle w:val="a4"/>
          <w:rFonts w:ascii="Georgia" w:hAnsi="Georgia"/>
        </w:rPr>
        <w:t>РОССИЙСКОЙ ФЕДЕРАЦИ</w:t>
      </w:r>
      <w:r>
        <w:rPr>
          <w:rStyle w:val="a4"/>
          <w:rFonts w:ascii="Georgia" w:hAnsi="Georgia"/>
        </w:rPr>
        <w:t>И</w:t>
      </w:r>
    </w:p>
    <w:p w14:paraId="3C6C1202" w14:textId="77777777" w:rsidR="00000000" w:rsidRDefault="002E2EE7" w:rsidP="00AF3D8C">
      <w:pPr>
        <w:pStyle w:val="a3"/>
        <w:spacing w:before="240"/>
        <w:jc w:val="center"/>
        <w:divId w:val="175388503"/>
        <w:rPr>
          <w:rFonts w:ascii="Georgia" w:hAnsi="Georgia"/>
        </w:rPr>
      </w:pPr>
      <w:r>
        <w:rPr>
          <w:rStyle w:val="a4"/>
          <w:rFonts w:ascii="Georgia" w:hAnsi="Georgia"/>
        </w:rPr>
        <w:t>ПИСЬМ</w:t>
      </w:r>
      <w:r>
        <w:rPr>
          <w:rStyle w:val="a4"/>
          <w:rFonts w:ascii="Georgia" w:hAnsi="Georgia"/>
        </w:rPr>
        <w:t>О</w:t>
      </w:r>
    </w:p>
    <w:p w14:paraId="18FBA315" w14:textId="77777777" w:rsidR="00000000" w:rsidRDefault="002E2EE7">
      <w:pPr>
        <w:pStyle w:val="a3"/>
        <w:jc w:val="center"/>
        <w:divId w:val="175388503"/>
        <w:rPr>
          <w:rFonts w:ascii="Georgia" w:hAnsi="Georgia"/>
        </w:rPr>
      </w:pPr>
      <w:r>
        <w:rPr>
          <w:rStyle w:val="a4"/>
          <w:rFonts w:ascii="Georgia" w:hAnsi="Georgia"/>
        </w:rPr>
        <w:t>от 14 апреля 2021 года № 15-0/ООГ-113</w:t>
      </w:r>
      <w:r>
        <w:rPr>
          <w:rStyle w:val="a4"/>
          <w:rFonts w:ascii="Georgia" w:hAnsi="Georgia"/>
        </w:rPr>
        <w:t>7</w:t>
      </w:r>
    </w:p>
    <w:p w14:paraId="08AC13A1" w14:textId="77777777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Департамент условий и охраны труда рассмотрел в пределах компетенции обращение, поступившее на официальный сайт Министерства труда и социальной защиты Российской Федерации (ОГ-13725 от 16.03.2021), и сообщает следующе</w:t>
      </w:r>
      <w:r>
        <w:rPr>
          <w:rFonts w:ascii="Georgia" w:hAnsi="Georgia"/>
        </w:rPr>
        <w:t>е</w:t>
      </w:r>
      <w:r>
        <w:rPr>
          <w:rFonts w:ascii="Georgia" w:hAnsi="Georgia"/>
        </w:rPr>
        <w:t>.</w:t>
      </w:r>
    </w:p>
    <w:p w14:paraId="4C79C767" w14:textId="3A701C4E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пунктом 5.16</w:t>
      </w:r>
      <w:r>
        <w:rPr>
          <w:rFonts w:ascii="Georgia" w:hAnsi="Georgia"/>
        </w:rPr>
        <w:t xml:space="preserve"> Положения о Министерстве труда и социальной защиты Российской Федерации, утвержденного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постановлением Правительства Российской Федерации от 19 июня 2012 г. № 610</w:t>
      </w:r>
      <w:r>
        <w:rPr>
          <w:rFonts w:ascii="Georgia" w:hAnsi="Georgia"/>
        </w:rPr>
        <w:t xml:space="preserve"> (далее - Положение), Минтруд России дает разъяснения по вопросам, отнесенным к компетенции Министерства, в случаях, предусмотренных законодательством Российской</w:t>
      </w:r>
      <w:r>
        <w:rPr>
          <w:rFonts w:ascii="Georgia" w:hAnsi="Georgia"/>
        </w:rPr>
        <w:t xml:space="preserve"> Федерации</w:t>
      </w:r>
      <w:r>
        <w:rPr>
          <w:rFonts w:ascii="Georgia" w:hAnsi="Georgia"/>
        </w:rPr>
        <w:t>.</w:t>
      </w:r>
    </w:p>
    <w:p w14:paraId="76E391EE" w14:textId="542A81A1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 w:rsidRPr="00AF3D8C">
        <w:rPr>
          <w:rFonts w:ascii="Georgia" w:hAnsi="Georgia"/>
        </w:rPr>
        <w:t>Правила по охране труда при работе в ограниченных и замкнутых пространствах</w:t>
      </w:r>
      <w:r>
        <w:rPr>
          <w:rFonts w:ascii="Georgia" w:hAnsi="Georgia"/>
        </w:rPr>
        <w:t xml:space="preserve"> (далее - Правила), утвержденные приказом Минтруда России от 15.12.2020 № 902н, устанавливают госу</w:t>
      </w:r>
      <w:r>
        <w:rPr>
          <w:rFonts w:ascii="Georgia" w:hAnsi="Georgia"/>
        </w:rPr>
        <w:t xml:space="preserve">дарственные нормативные требования охраны труда и регулируют порядок действий работодателя и работника при организации и проведении работ в ограниченных и замкнутых пространствах (далее - ОЗП) </w:t>
      </w:r>
      <w:r>
        <w:rPr>
          <w:rFonts w:ascii="Georgia" w:hAnsi="Georgia"/>
        </w:rPr>
        <w:t>(</w:t>
      </w:r>
      <w:r w:rsidRPr="00AF3D8C">
        <w:rPr>
          <w:rFonts w:ascii="Georgia" w:hAnsi="Georgia"/>
        </w:rPr>
        <w:t>пункт 1 Правил</w:t>
      </w:r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14:paraId="13625DA9" w14:textId="2CCA25F6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Необходимо отметить, что требования охраны труда, предъявляемые к работникам при работе в ОЗП, изложены в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разделе II</w:t>
      </w:r>
      <w:r>
        <w:rPr>
          <w:rFonts w:ascii="Georgia" w:hAnsi="Georgia"/>
        </w:rPr>
        <w:t xml:space="preserve"> Правил</w:t>
      </w:r>
      <w:r>
        <w:rPr>
          <w:rFonts w:ascii="Georgia" w:hAnsi="Georgia"/>
        </w:rPr>
        <w:t>.</w:t>
      </w:r>
    </w:p>
    <w:p w14:paraId="3FAFDC29" w14:textId="5EACDE10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Так, в силу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пункта 18</w:t>
      </w:r>
      <w:r>
        <w:rPr>
          <w:rFonts w:ascii="Georgia" w:hAnsi="Georgia"/>
        </w:rPr>
        <w:t xml:space="preserve"> Правил работодатель (или уполномоченное им лицо) обязан организовать до начала проведения работы в ОЗП обучение безопасным методам </w:t>
      </w:r>
      <w:r>
        <w:rPr>
          <w:rFonts w:ascii="Georgia" w:hAnsi="Georgia"/>
        </w:rPr>
        <w:t>и приемам выполнения работ в ОЗП из Перечня 1 для работников, допускаемых к работам в ОЗП впервые, работников, переводимых с других работ, если указанные работники ранее не проходили соответствующего обучения, а также работников, имеющих перерыв в работе в</w:t>
      </w:r>
      <w:r>
        <w:rPr>
          <w:rFonts w:ascii="Georgia" w:hAnsi="Georgia"/>
        </w:rPr>
        <w:t xml:space="preserve"> ОЗП более одного года</w:t>
      </w:r>
      <w:r>
        <w:rPr>
          <w:rFonts w:ascii="Georgia" w:hAnsi="Georgia"/>
        </w:rPr>
        <w:t>.</w:t>
      </w:r>
    </w:p>
    <w:p w14:paraId="589DDA79" w14:textId="4FC30EA0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Вместе с тем в соответствии с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пунктом 22</w:t>
      </w:r>
      <w:r>
        <w:rPr>
          <w:rFonts w:ascii="Georgia" w:hAnsi="Georgia"/>
        </w:rPr>
        <w:t xml:space="preserve"> Правил к группе 3 относятся работники (далее - работники 3 группы) в том числе члены экзаменационной комиссии по проверке знаний, умений и навыков безопасных методов и приемов </w:t>
      </w:r>
      <w:r>
        <w:rPr>
          <w:rFonts w:ascii="Georgia" w:hAnsi="Georgia"/>
        </w:rPr>
        <w:t>выполнения работ в ОЗП</w:t>
      </w:r>
      <w:r>
        <w:rPr>
          <w:rFonts w:ascii="Georgia" w:hAnsi="Georgia"/>
        </w:rPr>
        <w:t>.</w:t>
      </w:r>
    </w:p>
    <w:p w14:paraId="3AD33C08" w14:textId="03A26BEC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 w:rsidRPr="00AF3D8C">
        <w:rPr>
          <w:rFonts w:ascii="Georgia" w:hAnsi="Georgia"/>
        </w:rPr>
        <w:t>Пунктом 24</w:t>
      </w:r>
      <w:r>
        <w:rPr>
          <w:rFonts w:ascii="Georgia" w:hAnsi="Georgia"/>
        </w:rPr>
        <w:t xml:space="preserve"> Правил установлено, что периодическое обучение безопасным методам и приемам выполнения работ в ОЗП работников 1 и 2 групп, за исключением работников, в функции которых входит оценка параметров среды ОЗП, и работник</w:t>
      </w:r>
      <w:r>
        <w:rPr>
          <w:rFonts w:ascii="Georgia" w:hAnsi="Georgia"/>
        </w:rPr>
        <w:t>ов, в функции которых входит спасение, осуществляется не реже 1 раза в 3 года</w:t>
      </w:r>
      <w:r>
        <w:rPr>
          <w:rFonts w:ascii="Georgia" w:hAnsi="Georgia"/>
        </w:rPr>
        <w:t>.</w:t>
      </w:r>
    </w:p>
    <w:p w14:paraId="54B2E435" w14:textId="77777777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Периодическое обучение работников, в функции которых входит оценка параметров среды ОЗП, и работников, в функции которых входит спасение, осуществляется ежегодно</w:t>
      </w:r>
      <w:r>
        <w:rPr>
          <w:rFonts w:ascii="Georgia" w:hAnsi="Georgia"/>
        </w:rPr>
        <w:t>.</w:t>
      </w:r>
    </w:p>
    <w:p w14:paraId="6DE9B545" w14:textId="3656DC23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Также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пунктом 25</w:t>
      </w:r>
      <w:r>
        <w:rPr>
          <w:rFonts w:ascii="Georgia" w:hAnsi="Georgia"/>
        </w:rPr>
        <w:t xml:space="preserve"> Правил определено, что периодичес</w:t>
      </w:r>
      <w:r>
        <w:rPr>
          <w:rFonts w:ascii="Georgia" w:hAnsi="Georgia"/>
        </w:rPr>
        <w:t>кое обучение работников 3 группы безопасным методам и приемам выполнения работ в ОЗП, осуществляется не реже 1 раза в 5 лет</w:t>
      </w:r>
      <w:r>
        <w:rPr>
          <w:rFonts w:ascii="Georgia" w:hAnsi="Georgia"/>
        </w:rPr>
        <w:t>.</w:t>
      </w:r>
    </w:p>
    <w:p w14:paraId="39DC071C" w14:textId="0B293833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На основании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пункта 27</w:t>
      </w:r>
      <w:r>
        <w:rPr>
          <w:rFonts w:ascii="Georgia" w:hAnsi="Georgia"/>
        </w:rPr>
        <w:t xml:space="preserve"> Правил обучение безопасным методам и приемам выполнения работ в ОЗП завершается теоретическим э</w:t>
      </w:r>
      <w:r>
        <w:rPr>
          <w:rFonts w:ascii="Georgia" w:hAnsi="Georgia"/>
        </w:rPr>
        <w:t>кзаменом и выполнением практических (ситуационных) заданий с оценкой наличия соответствующих навыков и умений</w:t>
      </w:r>
      <w:r>
        <w:rPr>
          <w:rFonts w:ascii="Georgia" w:hAnsi="Georgia"/>
        </w:rPr>
        <w:t>.</w:t>
      </w:r>
    </w:p>
    <w:p w14:paraId="49099E81" w14:textId="77777777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Экзамен проводится в экзаменационных комиссиях, создаваемых приказом руководителя организации, проводящей обучение безопасным методам и приемам в</w:t>
      </w:r>
      <w:r>
        <w:rPr>
          <w:rFonts w:ascii="Georgia" w:hAnsi="Georgia"/>
        </w:rPr>
        <w:t>ыполнения работ в ОЗП</w:t>
      </w:r>
      <w:r>
        <w:rPr>
          <w:rFonts w:ascii="Georgia" w:hAnsi="Georgia"/>
        </w:rPr>
        <w:t>.</w:t>
      </w:r>
    </w:p>
    <w:p w14:paraId="111292D5" w14:textId="3E45AF9A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На основании изложенного поясняем, что обязанность проходить указанное обучение в образовательных организациях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Правилами</w:t>
      </w:r>
      <w:r>
        <w:rPr>
          <w:rFonts w:ascii="Georgia" w:hAnsi="Georgia"/>
        </w:rPr>
        <w:t xml:space="preserve"> не установлена, однако, считаем, что обуч</w:t>
      </w:r>
      <w:r>
        <w:rPr>
          <w:rFonts w:ascii="Georgia" w:hAnsi="Georgia"/>
        </w:rPr>
        <w:t>ение работников безопасным методам и приемам выполнения работ в ОЗП с последующей выдачей соответствующих удостоверений может проводиться как силами самого работодателя, так и силами привлекаемой обучающей организации, при соблюдении требований, установлен</w:t>
      </w:r>
      <w:r>
        <w:rPr>
          <w:rFonts w:ascii="Georgia" w:hAnsi="Georgia"/>
        </w:rPr>
        <w:t>ных</w:t>
      </w:r>
      <w:r>
        <w:rPr>
          <w:rFonts w:ascii="Georgia" w:hAnsi="Georgia"/>
        </w:rPr>
        <w:t xml:space="preserve"> </w:t>
      </w:r>
      <w:r w:rsidRPr="00AF3D8C">
        <w:rPr>
          <w:rFonts w:ascii="Georgia" w:hAnsi="Georgia"/>
        </w:rPr>
        <w:t>Правилами</w:t>
      </w:r>
      <w:r>
        <w:rPr>
          <w:rFonts w:ascii="Georgia" w:hAnsi="Georgia"/>
        </w:rPr>
        <w:t>, к проведению соответствующего обучения. При этом члены экзаменационной комиссии по проверке знаний, умений и навыков безопасных методов и приемов выполнения работ в ОЗП д</w:t>
      </w:r>
      <w:r>
        <w:rPr>
          <w:rFonts w:ascii="Georgia" w:hAnsi="Georgia"/>
        </w:rPr>
        <w:t>олжны обладать 3 группой по безопасности работ в ОЗП</w:t>
      </w:r>
      <w:r>
        <w:rPr>
          <w:rFonts w:ascii="Georgia" w:hAnsi="Georgia"/>
        </w:rPr>
        <w:t>.</w:t>
      </w:r>
    </w:p>
    <w:p w14:paraId="1097B24D" w14:textId="5E2EBC13" w:rsidR="00000000" w:rsidRDefault="002E2EE7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  <w:r>
        <w:rPr>
          <w:rFonts w:ascii="Georgia" w:hAnsi="Georgia"/>
        </w:rPr>
        <w:t>Также информируем, что ответ на обращение не является нормативным правовым актом, носит разъяснительный характер и является мнением Департамента условий и охраны труда на отдельный заданный вопрос</w:t>
      </w:r>
      <w:r>
        <w:rPr>
          <w:rFonts w:ascii="Georgia" w:hAnsi="Georgia"/>
        </w:rPr>
        <w:t>.</w:t>
      </w:r>
    </w:p>
    <w:p w14:paraId="41F212AC" w14:textId="7EC32E4B" w:rsidR="00AF3D8C" w:rsidRDefault="00AF3D8C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</w:p>
    <w:p w14:paraId="20D3DCF9" w14:textId="77777777" w:rsidR="00AF3D8C" w:rsidRDefault="00AF3D8C" w:rsidP="00AF3D8C">
      <w:pPr>
        <w:pStyle w:val="a3"/>
        <w:spacing w:after="0"/>
        <w:ind w:firstLine="567"/>
        <w:divId w:val="175388503"/>
        <w:rPr>
          <w:rFonts w:ascii="Georgia" w:hAnsi="Georgia"/>
        </w:rPr>
      </w:pPr>
    </w:p>
    <w:p w14:paraId="269FDAF0" w14:textId="77777777" w:rsidR="002E2EE7" w:rsidRDefault="002E2EE7">
      <w:pPr>
        <w:pStyle w:val="a3"/>
        <w:jc w:val="right"/>
        <w:divId w:val="175388503"/>
        <w:rPr>
          <w:rFonts w:ascii="Georgia" w:hAnsi="Georgia"/>
        </w:rPr>
      </w:pPr>
      <w:r>
        <w:rPr>
          <w:rFonts w:ascii="Georgia" w:hAnsi="Georgia"/>
        </w:rPr>
        <w:t>Заме</w:t>
      </w:r>
      <w:r>
        <w:rPr>
          <w:rFonts w:ascii="Georgia" w:hAnsi="Georgia"/>
        </w:rPr>
        <w:t>ститель директора</w:t>
      </w:r>
      <w:r>
        <w:rPr>
          <w:rFonts w:ascii="Georgia" w:hAnsi="Georgia"/>
        </w:rPr>
        <w:br/>
        <w:t>Департамента условий и охраны труда</w:t>
      </w:r>
      <w:r>
        <w:rPr>
          <w:rFonts w:ascii="Georgia" w:hAnsi="Georgia"/>
        </w:rPr>
        <w:br/>
        <w:t xml:space="preserve">А.А. </w:t>
      </w:r>
      <w:proofErr w:type="spellStart"/>
      <w:r>
        <w:rPr>
          <w:rFonts w:ascii="Georgia" w:hAnsi="Georgia"/>
        </w:rPr>
        <w:t>Воротилки</w:t>
      </w:r>
      <w:r>
        <w:rPr>
          <w:rFonts w:ascii="Georgia" w:hAnsi="Georgia"/>
        </w:rPr>
        <w:t>н</w:t>
      </w:r>
      <w:proofErr w:type="spellEnd"/>
    </w:p>
    <w:sectPr w:rsidR="002E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D8C"/>
    <w:rsid w:val="002E2EE7"/>
    <w:rsid w:val="00AF3D8C"/>
    <w:rsid w:val="00F7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1F46FD"/>
  <w15:chartTrackingRefBased/>
  <w15:docId w15:val="{5FA34D3C-834E-404F-9E73-3FE7A5DDE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895151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503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401962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2021-04-19T10:04:00Z</dcterms:created>
  <dcterms:modified xsi:type="dcterms:W3CDTF">2021-04-19T10:04:00Z</dcterms:modified>
</cp:coreProperties>
</file>