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Ind w:w="80" w:type="dxa"/>
        <w:tblLayout w:type="fixed"/>
        <w:tblCellMar>
          <w:top w:w="60" w:type="dxa"/>
          <w:left w:w="80" w:type="dxa"/>
          <w:bottom w:w="60" w:type="dxa"/>
          <w:right w:w="80" w:type="dxa"/>
        </w:tblCellMar>
        <w:tblLook w:val="0000" w:firstRow="0" w:lastRow="0" w:firstColumn="0" w:lastColumn="0" w:noHBand="0" w:noVBand="0"/>
      </w:tblPr>
      <w:tblGrid>
        <w:gridCol w:w="10876"/>
      </w:tblGrid>
      <w:tr w:rsidR="00000000">
        <w:trPr>
          <w:trHeight w:hRule="exact" w:val="3031"/>
        </w:trPr>
        <w:tc>
          <w:tcPr>
            <w:tcW w:w="10716" w:type="dxa"/>
          </w:tcPr>
          <w:p w:rsidR="00000000" w:rsidRDefault="00660319">
            <w:pPr>
              <w:pStyle w:val="ConsPlusTitlePage"/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noProof/>
                <w:position w:val="-61"/>
                <w:sz w:val="20"/>
                <w:szCs w:val="20"/>
              </w:rPr>
              <w:drawing>
                <wp:inline distT="0" distB="0" distL="0" distR="0">
                  <wp:extent cx="3806190" cy="90360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6190" cy="903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rHeight w:hRule="exact" w:val="8335"/>
        </w:trPr>
        <w:tc>
          <w:tcPr>
            <w:tcW w:w="10716" w:type="dxa"/>
            <w:vAlign w:val="center"/>
          </w:tcPr>
          <w:p w:rsidR="00000000" w:rsidRDefault="00102F2D">
            <w:pPr>
              <w:pStyle w:val="ConsPlusTitlePage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"Методические рекомендации по работе с документами по личному составу в государственных и муниципальных архивах, архивах организаций"</w:t>
            </w:r>
            <w:r>
              <w:rPr>
                <w:sz w:val="48"/>
                <w:szCs w:val="48"/>
              </w:rPr>
              <w:br/>
              <w:t>(разработаны ВНИИДАД)</w:t>
            </w:r>
          </w:p>
        </w:tc>
      </w:tr>
      <w:tr w:rsidR="00000000">
        <w:trPr>
          <w:trHeight w:hRule="exact" w:val="3031"/>
        </w:trPr>
        <w:tc>
          <w:tcPr>
            <w:tcW w:w="10716" w:type="dxa"/>
            <w:vAlign w:val="center"/>
          </w:tcPr>
          <w:p w:rsidR="00000000" w:rsidRDefault="00102F2D">
            <w:pPr>
              <w:pStyle w:val="ConsPlusTitlePag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 предоставлен </w:t>
            </w:r>
            <w:hyperlink r:id="rId7" w:history="1">
              <w:r>
                <w:rPr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</w:hyperlink>
            <w:hyperlink r:id="rId8" w:history="1">
              <w:r>
                <w:rPr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>Дата сохранения: 15.04.2019</w:t>
            </w:r>
            <w:r>
              <w:rPr>
                <w:sz w:val="28"/>
                <w:szCs w:val="28"/>
              </w:rPr>
              <w:br/>
              <w:t> </w:t>
            </w:r>
          </w:p>
        </w:tc>
      </w:tr>
    </w:tbl>
    <w:p w:rsidR="00000000" w:rsidRDefault="00102F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1906" w:h="16838"/>
          <w:pgMar w:top="841" w:right="595" w:bottom="841" w:left="595" w:header="0" w:footer="0" w:gutter="0"/>
          <w:cols w:space="720"/>
          <w:noEndnote/>
        </w:sectPr>
      </w:pPr>
    </w:p>
    <w:p w:rsidR="00000000" w:rsidRDefault="00102F2D">
      <w:pPr>
        <w:pStyle w:val="ConsPlusNormal"/>
      </w:pPr>
      <w:r>
        <w:rPr>
          <w:b/>
          <w:bCs/>
        </w:rPr>
        <w:lastRenderedPageBreak/>
        <w:t>Источник публикации</w:t>
      </w:r>
    </w:p>
    <w:p w:rsidR="00000000" w:rsidRDefault="00102F2D">
      <w:pPr>
        <w:pStyle w:val="ConsPlusNormal"/>
        <w:ind w:left="540"/>
        <w:jc w:val="both"/>
      </w:pPr>
      <w:r>
        <w:t>Документ опубликован не был</w:t>
      </w:r>
    </w:p>
    <w:p w:rsidR="00000000" w:rsidRDefault="00102F2D">
      <w:pPr>
        <w:pStyle w:val="ConsPlusNormal"/>
        <w:spacing w:before="240"/>
      </w:pPr>
      <w:r>
        <w:rPr>
          <w:b/>
          <w:bCs/>
        </w:rPr>
        <w:t>Примечание к документу</w:t>
      </w:r>
    </w:p>
    <w:p w:rsidR="00000000" w:rsidRDefault="00102F2D">
      <w:pPr>
        <w:pStyle w:val="ConsPlusNormal"/>
        <w:ind w:left="540"/>
        <w:jc w:val="both"/>
      </w:pPr>
      <w:r>
        <w:t>Текст документа приведен в соответствии с публикацией на сайте http://archives.ru/ по состоянию на 26.03.2019.</w:t>
      </w:r>
    </w:p>
    <w:p w:rsidR="00000000" w:rsidRDefault="00102F2D">
      <w:pPr>
        <w:pStyle w:val="ConsPlusNormal"/>
        <w:spacing w:before="240"/>
      </w:pPr>
      <w:r>
        <w:rPr>
          <w:b/>
          <w:bCs/>
        </w:rPr>
        <w:t>Название документа</w:t>
      </w:r>
    </w:p>
    <w:p w:rsidR="00000000" w:rsidRDefault="00102F2D">
      <w:pPr>
        <w:pStyle w:val="ConsPlusNormal"/>
        <w:ind w:left="540"/>
        <w:jc w:val="both"/>
      </w:pPr>
      <w:r>
        <w:t>"Методические рекомендации по работе с документами по личному составу в государственных и муниципальных архивах, архивах организаций"</w:t>
      </w:r>
    </w:p>
    <w:p w:rsidR="00000000" w:rsidRDefault="00102F2D">
      <w:pPr>
        <w:pStyle w:val="ConsPlusNormal"/>
        <w:ind w:left="540"/>
        <w:jc w:val="both"/>
      </w:pPr>
      <w:r>
        <w:t>(разработаны ВНИИДАД)</w:t>
      </w:r>
    </w:p>
    <w:p w:rsidR="00000000" w:rsidRDefault="00102F2D">
      <w:pPr>
        <w:pStyle w:val="ConsPlusNormal"/>
        <w:ind w:left="540"/>
        <w:jc w:val="both"/>
        <w:sectPr w:rsidR="00000000">
          <w:headerReference w:type="default" r:id="rId9"/>
          <w:footerReference w:type="default" r:id="rId10"/>
          <w:pgSz w:w="11906" w:h="16838"/>
          <w:pgMar w:top="1440" w:right="566" w:bottom="1440" w:left="1133" w:header="0" w:footer="0" w:gutter="0"/>
          <w:cols w:space="720"/>
          <w:noEndnote/>
        </w:sectPr>
      </w:pPr>
    </w:p>
    <w:p w:rsidR="00000000" w:rsidRDefault="00102F2D">
      <w:pPr>
        <w:pStyle w:val="ConsPlusNormal"/>
        <w:ind w:firstLine="540"/>
        <w:jc w:val="both"/>
        <w:outlineLvl w:val="0"/>
      </w:pPr>
    </w:p>
    <w:p w:rsidR="00000000" w:rsidRDefault="00102F2D">
      <w:pPr>
        <w:pStyle w:val="ConsPlusTitle"/>
        <w:jc w:val="center"/>
        <w:outlineLvl w:val="0"/>
      </w:pPr>
      <w:r>
        <w:t>ФЕДЕРАЛЬНОЕ АРХИВНОЕ АГЕНТСТВО</w:t>
      </w:r>
    </w:p>
    <w:p w:rsidR="00000000" w:rsidRDefault="00102F2D">
      <w:pPr>
        <w:pStyle w:val="ConsPlusTitle"/>
        <w:ind w:firstLine="540"/>
        <w:jc w:val="both"/>
      </w:pPr>
    </w:p>
    <w:p w:rsidR="00000000" w:rsidRDefault="00102F2D">
      <w:pPr>
        <w:pStyle w:val="ConsPlusTitle"/>
        <w:jc w:val="center"/>
      </w:pPr>
      <w:r>
        <w:t>ФЕДЕРАЛЬНОЕ БЮДЖЕТНОЕ УЧРЕЖДЕНИЕ</w:t>
      </w:r>
    </w:p>
    <w:p w:rsidR="00000000" w:rsidRDefault="00102F2D">
      <w:pPr>
        <w:pStyle w:val="ConsPlusTitle"/>
        <w:jc w:val="center"/>
      </w:pPr>
      <w:r>
        <w:t>"ВСЕРОССИЙСКИЙ НАУЧНО-ИССЛЕДОВАТЕЛЬСКИЙ ИНСТИТУТ</w:t>
      </w:r>
    </w:p>
    <w:p w:rsidR="00000000" w:rsidRDefault="00102F2D">
      <w:pPr>
        <w:pStyle w:val="ConsPlusTitle"/>
        <w:jc w:val="center"/>
      </w:pPr>
      <w:r>
        <w:t>ДОКУМЕНТОВЕДЕНИЯ И АРХИВНОГО ДЕЛА"</w:t>
      </w:r>
    </w:p>
    <w:p w:rsidR="00000000" w:rsidRDefault="00102F2D">
      <w:pPr>
        <w:pStyle w:val="ConsPlusTitle"/>
        <w:ind w:firstLine="540"/>
        <w:jc w:val="both"/>
      </w:pPr>
    </w:p>
    <w:p w:rsidR="00000000" w:rsidRDefault="00102F2D">
      <w:pPr>
        <w:pStyle w:val="ConsPlusTitle"/>
        <w:jc w:val="center"/>
      </w:pPr>
      <w:r>
        <w:t>МЕТОДИЧЕСКИЕ РЕКОМЕНДАЦИИ</w:t>
      </w:r>
    </w:p>
    <w:p w:rsidR="00000000" w:rsidRDefault="00102F2D">
      <w:pPr>
        <w:pStyle w:val="ConsPlusTitle"/>
        <w:jc w:val="center"/>
      </w:pPr>
      <w:r>
        <w:t>ПО РАБОТЕ С ДОКУМЕНТАМИ ПО ЛИЧНОМУ СОСТАВУ</w:t>
      </w:r>
    </w:p>
    <w:p w:rsidR="00000000" w:rsidRDefault="00102F2D">
      <w:pPr>
        <w:pStyle w:val="ConsPlusTitle"/>
        <w:jc w:val="center"/>
      </w:pPr>
      <w:r>
        <w:t>В ГОСУДАРСТВЕННЫХ И МУНИЦИПАЛЬНЫХ АРХИВАХ,</w:t>
      </w:r>
    </w:p>
    <w:p w:rsidR="00000000" w:rsidRDefault="00102F2D">
      <w:pPr>
        <w:pStyle w:val="ConsPlusTitle"/>
        <w:jc w:val="center"/>
      </w:pPr>
      <w:r>
        <w:t>АРХИВАХ ОРГАНИЗАЦИЙ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Методические рекомендации раскрывают методику работы по организации хранения, учета, организации использования документов по личному составу (в том числе в рамках оказания государственных и м</w:t>
      </w:r>
      <w:r>
        <w:t>униципальных услуг), включая методику организации доступа к документам по личному составу, в государственных и муниципальных архивах, архивах организаций.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Предназначены для работников архивов организаций, государственных и муниципальных архивов, преподават</w:t>
      </w:r>
      <w:r>
        <w:t>елей и студентов.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1"/>
      </w:pPr>
      <w:r>
        <w:t>Основные положения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Документы по личному составу отражают трудовые отношения работника с работодателем &lt;1&gt;. Они играют важную роль в обеспечении социальных прав граждан. Кроме того, документы по личному составу могут представлять интерес</w:t>
      </w:r>
      <w:r>
        <w:t xml:space="preserve"> для истории, поэтому подлежат выборочному приему на постоянное хранение в государственные и муниципальные архивы.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&lt;1&gt; Часть 3 статьи 3 Федерального закона от 22 октября 2004 г. N 125-ФЗ (ред. от 28.12.2017) "Об архивном де</w:t>
      </w:r>
      <w:r>
        <w:t>ле в Российской Федерации".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Организации различных форм собственности, государственные и муниципальные архивы обязаны обеспечивать соблюдение установленных законодательными и иными правовыми актами Российской Федерации требований по организации хранения, у</w:t>
      </w:r>
      <w:r>
        <w:t>чета, комплектования и использования документов по личному составу. Эти требования зафиксированы в Федеральном законе "Об архивном деле в Российской Федерации" N 125-ФЗ от 22 октября 2004 г. (далее - Федеральный закон от 22 октября 2004 г. N 125-ФЗ), а так</w:t>
      </w:r>
      <w:r>
        <w:t>же в Правилах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и муниципальных архивах, музеях и библиотеках, организациях Российской Академии наук (у</w:t>
      </w:r>
      <w:r>
        <w:t>тв. приказом Министерства культуры и массовых коммуникаций Российской Федерации от 18.01.2007 N 19) (далее - Правила 2007 г.) и Правилах хранения, комплектования, учета и использования документов Архивного фонда Российской Федерации и других архивных докум</w:t>
      </w:r>
      <w:r>
        <w:t>ентов в органах государственной власти, органах местного самоуправления, организациях (утв. приказом Минкультуры России от 31.03.2015 N 526) (далее - Правила 2015 г.).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lastRenderedPageBreak/>
        <w:t>Сроки хранения документов по личному составу установлены Федеральным законом от 22 октяб</w:t>
      </w:r>
      <w:r>
        <w:t>ря 2004 г. N 125-ФЗ &lt;2&gt;, Перечнем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хранения (М., 2010 г.) (далее - Типовой перечень).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&lt;2&gt; Федеральным законом от 18 июня 2017 г. N 127-ФЗ "О внесении изменений в отдельные законодательные акты Российской Феде</w:t>
      </w:r>
      <w:r>
        <w:t>рации" были изменены сроки хранения документов по личному составу, указанные в ст. 22.1. Федерального закона от 22 октября 2004 г. N 125-ФЗ.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В данных методических рекомендациях приводятся законодательные и иные нормативные требования по работе с документа</w:t>
      </w:r>
      <w:r>
        <w:t>ми по личному составу в государственных и муниципальных архивах, архивах организаций, а также раскрывается методика их применения.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Методические рекомендации состоят из введения, 5 разделов, заключения. В </w:t>
      </w:r>
      <w:hyperlink w:anchor="Par29" w:tooltip="Раздел 1. Виды документов по личному составу" w:history="1">
        <w:r>
          <w:rPr>
            <w:color w:val="0000FF"/>
          </w:rPr>
          <w:t>первом разделе</w:t>
        </w:r>
      </w:hyperlink>
      <w:r>
        <w:t xml:space="preserve"> рассматриваются виды документов по личному составу, в последующих разделах раскрываются основные виды работ с документами по личному составу, проводимых в государственных и муниципальных архивах, архивах организаций: </w:t>
      </w:r>
      <w:hyperlink w:anchor="Par60" w:tooltip="Раздел 2. Комплектование архивов организаций, государственных и муниципальных архивов документами по личному составу" w:history="1">
        <w:r>
          <w:rPr>
            <w:color w:val="0000FF"/>
          </w:rPr>
          <w:t>раздел 2</w:t>
        </w:r>
      </w:hyperlink>
      <w:r>
        <w:t xml:space="preserve"> "Комплектование архивов организаций, государственных и муниципальных архивов документами по личному составу</w:t>
      </w:r>
      <w:r>
        <w:t xml:space="preserve">", </w:t>
      </w:r>
      <w:hyperlink w:anchor="Par154" w:tooltip="Раздел 3. Хранение и учет документов по личному составу в архивах организаций, государственных и муниципальных архивах" w:history="1">
        <w:r>
          <w:rPr>
            <w:color w:val="0000FF"/>
          </w:rPr>
          <w:t>раздел 3</w:t>
        </w:r>
      </w:hyperlink>
      <w:r>
        <w:t xml:space="preserve"> "Хранение и учет документов по личному составу в государственных и муниципальных архивах, архивах</w:t>
      </w:r>
      <w:r>
        <w:t xml:space="preserve"> организаций", </w:t>
      </w:r>
      <w:hyperlink w:anchor="Par186" w:tooltip="Раздел 4. Создание и ведение справочно-поисковых средств к документам по личному составу" w:history="1">
        <w:r>
          <w:rPr>
            <w:color w:val="0000FF"/>
          </w:rPr>
          <w:t>раздел 4</w:t>
        </w:r>
      </w:hyperlink>
      <w:r>
        <w:t xml:space="preserve"> "Создание и ведение справочно-поисковых средств к документам по личному составу", </w:t>
      </w:r>
      <w:hyperlink w:anchor="Par504" w:tooltip="Раздел 5. Использование документов по личному составу" w:history="1">
        <w:r>
          <w:rPr>
            <w:color w:val="0000FF"/>
          </w:rPr>
          <w:t>раздел 5</w:t>
        </w:r>
      </w:hyperlink>
      <w:r>
        <w:t xml:space="preserve"> "Использование документов по личному составу". Работа имеет 3 приложения.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1"/>
      </w:pPr>
      <w:bookmarkStart w:id="1" w:name="Par29"/>
      <w:bookmarkEnd w:id="1"/>
      <w:r>
        <w:t>Раздел 1. Виды документов по личному составу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2"/>
      </w:pPr>
      <w:r>
        <w:t>1.1. Классификация документов по личному составу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К документам по ли</w:t>
      </w:r>
      <w:r>
        <w:t>чному составу относятся: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документы о трудовой деятельности работников, в том числе на работах с вредными и/или опасными условиями труда;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документы по учету кадров;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документы по расчетам заработной платы и других выплат;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документы по охране труда.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Документы</w:t>
      </w:r>
      <w:r>
        <w:t xml:space="preserve"> о трудовой деятельности работников, в том числе на работах с вредными и/или опасными условиями труда включают в себя документы о приеме, переводе, перемещении, ротации, совмещении, увольнении, отпусках, аттестации работников, присвоении классных чинов, ра</w:t>
      </w:r>
      <w:r>
        <w:t>зрядов, званий и др., поощрении и награждении, дисциплинарных взысканиях, направлении в командировку работников. К ним относятся: организационно-распорядительные документы по личному составу (приказы, распоряжения, трудовые договоры (служебные контракты).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lastRenderedPageBreak/>
        <w:t>К документам по учету кадров относятся личные карточки работников (форма Т-2, Т-2ГС (МС), Т-4); трудовые книжки, личные дела, журналы учета, невостребованные подлинные личные документы.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К документам по личному составу относятся также: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документы по расчетам</w:t>
      </w:r>
      <w:r>
        <w:t xml:space="preserve"> заработной платы и другим выплатам: табели учета рабочего времени, лицевые счета, платежные (расчетно-платежные) ведомости, акты выполненных работ и др.;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документы по охране труда, в том числе, подтверждающие право на льготы: списки работающих на производ</w:t>
      </w:r>
      <w:r>
        <w:t>стве с вредными и/или опасными условиями труда, табели, наряды-допуски, путевые листы, акты, заключения о расследовании несчастных случаев (аварий) на производстве и др.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2"/>
      </w:pPr>
      <w:r>
        <w:t>1.2. Определение сроков хранения документов по личному составу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В соответствии со стат</w:t>
      </w:r>
      <w:r>
        <w:t>ьей 22.1 Федерального закона от 22 октября 2004 г. N 125-ФЗ "Об архивном деле в Российской Федерации" документы по личному составу, законченные делопроизводством до 1 января 2003 года, хранятся 75 лет, законченные делопроизводством после 1 января 2003 года</w:t>
      </w:r>
      <w:r>
        <w:t xml:space="preserve"> - 50 лет &lt;3&gt;.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&lt;3&gt; Части 1, 2 статьи 22.1 Федерального закона от 22 октября 2004 г. N 125-ФЗ (ред. от 28.12.2017) "Об архивном деле в Российской Федерации".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По истечении указанных сроков хранения документы по личному составу, образовавшиеся в процессе деятельности источников комплектования государственных и муниципальных архивов, подлежат экспертизе ценности документов &lt;4&gt;.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&lt;4&gt;</w:t>
      </w:r>
      <w:r>
        <w:t xml:space="preserve"> Часть 3 статьи 22.1 Федерального закона от 22 октября 2004 г. N 125-ФЗ (ред. от 28.12.2017) "Об архивном деле в Российской Федерации".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Указанные сроки хранения не распространяются на документы по личному составу, в отношении которых действующими перечням</w:t>
      </w:r>
      <w:r>
        <w:t>и архивных документов с указанием сроков их хранения установлен иной срок хранения &lt;5&gt;.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&lt;5&gt; Часть 4 статьи 22.1 Федерального закона от 22 октября 2004 г. N 125-ФЗ (ред. от 28.12.2017) "Об архивном деле в Российской Федераци</w:t>
      </w:r>
      <w:r>
        <w:t>и".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Документы по личному составу, образовавшиеся в связи с прохождением гражданами государственной службы, не являющейся государственной гражданской службой, хранятся в течение 75 лет после прекращения государственной службы с проведением экспертизы ценно</w:t>
      </w:r>
      <w:r>
        <w:t xml:space="preserve">сти </w:t>
      </w:r>
      <w:r>
        <w:lastRenderedPageBreak/>
        <w:t>документов после истечения указанного срока хранения (75 лет ЭПК) &lt;6&gt;.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&lt;6&gt; Часть 5 статьи 22.1 Федерального закона от 22 октября 2004 г. N 125-ФЗ (ред. от 28.12.2017) "Об архивном деле в Российской Федерации".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1"/>
      </w:pPr>
      <w:bookmarkStart w:id="2" w:name="Par60"/>
      <w:bookmarkEnd w:id="2"/>
      <w:r>
        <w:t>Раздел 2. Комплектование архивов организаций, государственных и муниципальных архивов документами по личному составу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2"/>
      </w:pPr>
      <w:r>
        <w:t>2.1. Подготовка документов по личному составу к передаче в архив организации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Документы по личному составу передаются в архив организации</w:t>
      </w:r>
      <w:r>
        <w:t xml:space="preserve"> в упорядоченном состоянии.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Упорядочение документов по личному составу включает &lt;7&gt;: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&lt;7&gt; Статья 23 Федерального закона от 22 октября 2004 г. N 125-ФЗ (ред. от 28.12.2017) "Об архивном деле в Российской Федерации".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- формир</w:t>
      </w:r>
      <w:r>
        <w:t>ование документов в дела;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 оформление дел;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 составление описей структурных подразделений.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Документы по личному составу формируются в дела в соответствии с установленными правилами &lt;8&gt;.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&lt;8&gt; Пункт 4.20 Правил 2015 г.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Основные требования по формированию дел по личному составу следующие: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 в дело помещаются документы одного хронологического периода (кроме личных дел);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 в дело помещаются документы по одному вопросу (одного работника);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 в дело помещаются документы одного</w:t>
      </w:r>
      <w:r>
        <w:t xml:space="preserve"> срока хранения;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 в дело помещаются подлинники, при их отсутствии - заверенные копии.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Объем документов в деле не может превышать 250 листов при толщине в четыре сантиметра. Большие по объему дела разбиваются на тома (части).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lastRenderedPageBreak/>
        <w:t>При формировании дел необходим</w:t>
      </w:r>
      <w:r>
        <w:t>о проверить наличие основных реквизитов оформления документов (вида документа, номера, даты, подписи и др.), без наличия которых использование документа невозможно.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Формирование отдельных дел по личному составу имеет свои особенности.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Приказы, распоряжения</w:t>
      </w:r>
      <w:r>
        <w:t xml:space="preserve"> организации по личному составу формируются в отдельные дела в соответствии со сроками хранения по каждому году. Внутри дела документы располагаются по хронологии в порядке номеров, полученных в течение календарного года. Документы, явившиеся основанием дл</w:t>
      </w:r>
      <w:r>
        <w:t>я издания приказа и не вошедшие в личные дела, формируются в отдельные дела.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Личные карточки уволенных работников формируются в дела по алфавиту фамилий. При небольшом количестве уволенных в течение одного календарного года допускается формирование одного </w:t>
      </w:r>
      <w:r>
        <w:t>дела с личными карточками дел за несколько лет. В отдельных случаях допускается выделение личных карточек руководящего состава в самостоятельные дела (при большом количестве таких дел).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Личное дело - систематизированный комплекс персональных и первичных уч</w:t>
      </w:r>
      <w:r>
        <w:t>етных документов, характеризующих трудовую деятельность конкретного работника.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Личное дело заводится на момент поступления работника на работу и завершается датой его увольнения.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Документы в личном деле располагаются в соответствии с хронологией их создани</w:t>
      </w:r>
      <w:r>
        <w:t>я, но первыми и последними являются заверенные копии приказов о приеме/увольнении работника.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Недопустимо создание так называемых "нарядов" личных дел, когда несколько личных дел сшиваются в одно дело, т.к. нарушаются общие признаки формирования дел и поряд</w:t>
      </w:r>
      <w:r>
        <w:t>ок работы с документами ограниченного доступа &lt;9&gt;.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&lt;9&gt; Указ Президента РФ от 06.03.1997 N 188 (ред. от 13.07.2015) "Об утверждении Перечня сведений конфиденциального характера".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Лицевые счета работников (расчетно-платежные</w:t>
      </w:r>
      <w:r>
        <w:t xml:space="preserve"> ведомости) формируются в дела по хронологии, затем по алфавиту фамилий. В отдельных случаях к лицевым счетам прилагаются шифры производств, цехов, отделов.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Табели и наряды учета рабочего времени формируются по хронологии, структурным подразделениям, алфав</w:t>
      </w:r>
      <w:r>
        <w:t>иту фамилий.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Аттестационные листы формируются и хранятся в составе личных дел работников.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Документы о производственных авариях и несчастных случаях (акты, заключения, отчеты, протоколы, справки) формируются по хронологии. При этом вышеназванные документы о</w:t>
      </w:r>
      <w:r>
        <w:t>б авариях и несчастных случаях на производстве с крупным материальным ущербом и человеческими жертвами формируются в отдельные дела с постоянным сроком хранения.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lastRenderedPageBreak/>
        <w:t>Подлинные невостребованные личные документы (трудовые книжки и вкладыши к ним, дипломы, аттест</w:t>
      </w:r>
      <w:r>
        <w:t>аты, свидетельства) вкладываются в конверт и помещаются в конце личного дела работника.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Оформление дел по личному составу представляет собой комплекс работ, включающий: подшивку (переплет) дел, нумерацию листов дела, составление заверительной надписи, сост</w:t>
      </w:r>
      <w:r>
        <w:t>авление, в необходимых случаях, внутренней описи документов дела, оформление обложки дела.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Дела подшиваются в 4 прокола в твердую обложку, из дела удаляются все посторонние предметы (скрепки, закладки и др.). В конце дела подшивается бланк листа заверителя</w:t>
      </w:r>
      <w:r>
        <w:t>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Все листы дела, кроме листов внутренней описи и листа заверителя, нумеруются в развернутом виде в правом верхнем углу простым (графитным) карандашом или нумератором. Подшитые в дело конверты также нумеруются (с начала конверт, потом по порядку все вложен</w:t>
      </w:r>
      <w:r>
        <w:t>ия).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Заверительная надпись составляется только на отдельном листе-заверителе по установленной форме. Запрещается выносить ее на оборот последнего документа или обложку дела. Она включает сведения о количественных параметрах дела и их особенностях (литерные лист</w:t>
      </w:r>
      <w:r>
        <w:t>ы, пропущенные листы, листы с оборотом, конверты).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К личным делам работников, личным карточкам работников, лицевым счетам работников (расчетно-платежным ведомостям) составляется внутренняя опись. Она составляется на отдельном листе (листах) по установленно</w:t>
      </w:r>
      <w:r>
        <w:t xml:space="preserve">й форме &lt;10&gt; </w:t>
      </w:r>
      <w:hyperlink w:anchor="Par795" w:tooltip="Форма внутренней описи документов дела" w:history="1">
        <w:r>
          <w:rPr>
            <w:color w:val="0000FF"/>
          </w:rPr>
          <w:t>(приложение 1)</w:t>
        </w:r>
      </w:hyperlink>
      <w:r>
        <w:t>, в которой указывается порядковый номер записи, регистрационный индекс документа, дата документа, заголовок, номера листов документа в деле и примечание.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</w:t>
      </w:r>
      <w:r>
        <w:t>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&lt;10&gt; Приложение N 27 к Правилам 2015 г.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К внутренней описи дела составляется итоговая запись, в которой указывается цифрами и прописью количество включенных в нее документов и количество листов внутренней описи.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Внутренняя опись </w:t>
      </w:r>
      <w:r>
        <w:t>подписывается ее составителем с указанием должности, расшифровки подписи и даты составления описи.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При изменении состава документов дела (изъятии, включении документов, замены их копиями и др.) эти изменения отражаются в </w:t>
      </w:r>
      <w:hyperlink w:anchor="Par769" w:tooltip="Примечание" w:history="1">
        <w:r>
          <w:rPr>
            <w:color w:val="0000FF"/>
          </w:rPr>
          <w:t>графе</w:t>
        </w:r>
      </w:hyperlink>
      <w:r>
        <w:t xml:space="preserve"> "Примечание" со ссылками на соответствующие акты, при необходимости составляется новая итоговая запись к внутренней описи и лист-заверитель дела.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Обложка дела по личному составу содержит следующие реквизиты: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 наименование организации, подчиненно</w:t>
      </w:r>
      <w:r>
        <w:t>сть;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 наименование структурного подразделения;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 индекс дела;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lastRenderedPageBreak/>
        <w:t>- заголовок дела;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 крайние даты дела;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 количество листов дела;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 срок хранения дела;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 архивный шифр дела.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Документы по личному составу, сформированные и оформленные в установленном порядке, </w:t>
      </w:r>
      <w:r>
        <w:t>подлежат передаче в архив организации по описям дел структурных подразделений, за исключением документов по личному составу со сроками хранения до 10 лет включительно.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Документы по личному составу, имеющие сроки хранения 50/75 лет, передаются в архив орган</w:t>
      </w:r>
      <w:r>
        <w:t>изации не ранее, чем через год и не позднее, чем через три года после года, в котором они были закончены делопроизводством, а для документов по личному составу государственных гражданских и муниципальных служащих, уволенных с государственной гражданской ил</w:t>
      </w:r>
      <w:r>
        <w:t>и муниципальной службы, - через 10 лет со дня увольнения &lt;11&gt;.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&lt;11&gt; Пункт 4.1. Правил 2015 г.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На основе описей дел по личному составу структурных подразделений в архиве организаций составляется опись дел по личному составу</w:t>
      </w:r>
      <w:r>
        <w:t xml:space="preserve"> &lt;12&gt; (см. </w:t>
      </w:r>
      <w:hyperlink w:anchor="Par199" w:tooltip="4.1. Опись дел по личному составу" w:history="1">
        <w:r>
          <w:rPr>
            <w:color w:val="0000FF"/>
          </w:rPr>
          <w:t>п. 4.1</w:t>
        </w:r>
      </w:hyperlink>
      <w:r>
        <w:t xml:space="preserve"> Методических рекомендаций).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&lt;12&gt; Порядок согласования и утверждения описей дел по личному составу установлен п. 5.5 Правил 2015 г.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2"/>
      </w:pPr>
      <w:bookmarkStart w:id="3" w:name="Par126"/>
      <w:bookmarkEnd w:id="3"/>
      <w:r>
        <w:t>2.2. Проведение экспертизы ценности документов по личному составу в архиве организации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Экспертиза ценности документов по личному составу в архивах организаций проводится по истечении сроков их временного хранения в целях возможного отбора их на постоянное хранение и выделения к уничтожению.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Экспертиза ценности документов по личному составу в</w:t>
      </w:r>
      <w:r>
        <w:t xml:space="preserve"> организациях - источниках комплектования государственных и муниципальных архивах проводится совместно с экспертно-проверочными комиссиями федеральных государственных архивов, уполномоченных органов исполнительной власти субъектов Российской Федерации в сф</w:t>
      </w:r>
      <w:r>
        <w:t>ере архивного дела &lt;13&gt;.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&lt;13&gt; Часть 4 статьи 6 Федерального закона от 22 октября 2004 г. N 125-ФЗ (ред. от 28.12.2017) "Об архивном деле в Российской Федерации".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lastRenderedPageBreak/>
        <w:t>При отборе документов по личному составу рекомендуется руков</w:t>
      </w:r>
      <w:r>
        <w:t>одствоваться следующими критериями: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 занимаемая должность работника в организации (руководитель высшего и среднего звена), наличие у него наград, ученых степеней, званий;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 вклад работника в развитие организации;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 хронологический период (время создания д</w:t>
      </w:r>
      <w:r>
        <w:t>окументов);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 повторение информации документов по личному составу в других документах (учетных, отчетных, распорядительных и др.);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 участие работника в Великой Отечественной войне и других войнах и вооруженных конфликтах;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- участие работника в ликвидации </w:t>
      </w:r>
      <w:r>
        <w:t>последствий стихийных бедствий и техногенных катастроф;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 его принадлежность к трудовой династии;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 его стаж работы (в целом в организации и в определенные, наиболее значимые для нее периоды).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Документы по личному составу, отобранные на постоянное хранение</w:t>
      </w:r>
      <w:r>
        <w:t xml:space="preserve">, включаются в опись дел по личному составу постоянного хранения &lt;14&gt; (см. </w:t>
      </w:r>
      <w:hyperlink w:anchor="Par199" w:tooltip="4.1. Опись дел по личному составу" w:history="1">
        <w:r>
          <w:rPr>
            <w:color w:val="0000FF"/>
          </w:rPr>
          <w:t>п. 4.1</w:t>
        </w:r>
      </w:hyperlink>
      <w:r>
        <w:t xml:space="preserve"> Методических рекомендаций).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&lt;14&gt; Порядок утверждения описи установлен п. 5.5 Пр</w:t>
      </w:r>
      <w:r>
        <w:t>авил 2015 г.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2"/>
      </w:pPr>
      <w:bookmarkStart w:id="4" w:name="Par145"/>
      <w:bookmarkEnd w:id="4"/>
      <w:r>
        <w:t>2.3. Передача документов по личному составу в государственный, муниципальный архив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Документы по личному составу, включенные по результатам экспертизы ценности в состав Архивного фонда Российской Федерации, передаются в соответству</w:t>
      </w:r>
      <w:r>
        <w:t>ющий архив, источником комплектования которого является организация. Передача осуществляется по описи дел по личному составу постоянного хранения, согласованной и утвержденной в установленном порядке.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В государственный, муниципальный архив документы по лич</w:t>
      </w:r>
      <w:r>
        <w:t>ному составу, сроки временного хранения которых не истекли, могут поступать в следующих случаях: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 при ликвидации организаций;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 по решению суда;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 при угрозе их сохранности в организации.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Указанные документы хранятся в государственном, муниципальном архив</w:t>
      </w:r>
      <w:r>
        <w:t xml:space="preserve">е до истечения </w:t>
      </w:r>
      <w:r>
        <w:lastRenderedPageBreak/>
        <w:t xml:space="preserve">установленных сроков хранения, затем подвергаются экспертизе ценности на основании критериев, указанных в </w:t>
      </w:r>
      <w:hyperlink w:anchor="Par126" w:tooltip="2.2. Проведение экспертизы ценности документов по личному составу в архиве организации" w:history="1">
        <w:r>
          <w:rPr>
            <w:color w:val="0000FF"/>
          </w:rPr>
          <w:t>п. 2.2</w:t>
        </w:r>
      </w:hyperlink>
      <w:r>
        <w:t>. Результаты э</w:t>
      </w:r>
      <w:r>
        <w:t>той экспертизы оформляются в установленном порядке.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В случае поступления в государственный, муниципальный архив в исключительных случаях документов по личному составу в неупорядоченном состоянии, они подлежат упорядочению и, по истечении сроков их хранения</w:t>
      </w:r>
      <w:r>
        <w:t>, экспертизе ценности.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1"/>
      </w:pPr>
      <w:bookmarkStart w:id="5" w:name="Par154"/>
      <w:bookmarkEnd w:id="5"/>
      <w:r>
        <w:t>Раздел 3. Хранение и учет документов по личному составу в архивах организаций, государственных и муниципальных архивах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2"/>
      </w:pPr>
      <w:r>
        <w:t>3.1. Хранение документов по личному составу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Требования к организации хранения документов по личному составу в архиве организации установлены разделом II Правил 2015 г.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Хранение документов в государственных, муниципальных архивах осуществляется в соответствии с требованиями раздела II Правил 2007 г.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В субъектах Российской Федерации могут создаваться специализированные государственные архивы документов по личному составу для приема и организации хранения, учета и использования документов по личному составу ликвидированных (реорганизованных) организаций</w:t>
      </w:r>
      <w:r>
        <w:t xml:space="preserve"> всех форм собственности, расположенных на территории соответствующих субъектов Российской Федерации.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2"/>
      </w:pPr>
      <w:r>
        <w:t>3.2. Учет документов по личному составу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Документы по личному составу, а также описи дел по личному составу в архивах организаций, государственных и муниц</w:t>
      </w:r>
      <w:r>
        <w:t>ипальных архивах подлежат учету &lt;15&gt;.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&lt;15&gt; Пункт 3.1 Правил 2015 г., пункт 3.1. Правил 2007 г.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Ведение учетных документов в архивах организаций, в государственных, муниципальных архивах осуществляется в соответствии с треб</w:t>
      </w:r>
      <w:r>
        <w:t>ованиями, установленными соответствующими разделами Правил &lt;16&gt;.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&lt;16&gt; Правила 2015 г. для архивов организаций, Правила 2007 г. для государственных и муниципальных архивов.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Учетные документы архива, кроме описей, предназнач</w:t>
      </w:r>
      <w:r>
        <w:t>аются для служебного пользования и пользователям не выдаются.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Организация, являющаяся источником комплектования государственного, муниципального архива, обязана представлять в соответствующий государственный, муниципальный архив </w:t>
      </w:r>
      <w:r>
        <w:lastRenderedPageBreak/>
        <w:t xml:space="preserve">учетные сведения об объеме </w:t>
      </w:r>
      <w:r>
        <w:t>и составе хранящихся в архиве организации документов по личному составу &lt;17&gt;. Данные сведения предоставляются на основе учетных документов архива организации.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&lt;17&gt; В соответствии с Регламентом государственного учета докумен</w:t>
      </w:r>
      <w:r>
        <w:t>тов Архивного фонда Российской Федерации, утвержденным приказом Росархива от 11 марта 1997 г. N 11 (зарегистрирован Минюстом России 8 июля 1997 г., регистрационный номер 1344). Далее - Регламент.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 xml:space="preserve">Состав и формы основных учетных документов (кроме паспорта </w:t>
      </w:r>
      <w:r>
        <w:t>архивохранилища), требования к их составлению определены разделом III Правил 2007 г. &lt;18&gt;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&lt;18&gt; Пункт 3.4.1 Правил 2007 г.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Состав и формы вспомогательных учетных документов определяются архивом самостоятельно.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Основным (обязательным) учетным документом, специально предназначенным для учета документов по личному составу, является опись документов по личному составу. Форма описи дел по личному составу закреплена в приложении 15 Правил 2015 г. &lt;19&gt; Методика составл</w:t>
      </w:r>
      <w:r>
        <w:t xml:space="preserve">ения описи дел по личному составу приводится в </w:t>
      </w:r>
      <w:hyperlink w:anchor="Par199" w:tooltip="4.1. Опись дел по личному составу" w:history="1">
        <w:r>
          <w:rPr>
            <w:color w:val="0000FF"/>
          </w:rPr>
          <w:t>п. 4.1</w:t>
        </w:r>
      </w:hyperlink>
      <w:r>
        <w:t>. Методических рекомендаций.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&lt;19&gt; Приложение 15 к Правилам 2015 г.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Изменения в учетные документы вносятся п</w:t>
      </w:r>
      <w:r>
        <w:t>о результатам проведения экспертизы ценности документов по личному составу по истечении установленного срока их хранения.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1"/>
      </w:pPr>
      <w:bookmarkStart w:id="6" w:name="Par186"/>
      <w:bookmarkEnd w:id="6"/>
      <w:r>
        <w:t>Раздел 4. Создание и ведение справочно-поисковых средств к документам по личному составу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Для организации доступа к докум</w:t>
      </w:r>
      <w:r>
        <w:t>ентам по личному составу и их использования в государственных и муниципальных архивах, архивах организаций создаются справочно-поисковые средства к архивным документам.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Базовым архивным справочником любого архива является опись дел, документов.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В архиве ор</w:t>
      </w:r>
      <w:r>
        <w:t>ганизации могут создаваться и другие архивные справочники (каталоги, указатели, тематические картотеки и др.) &lt;20&gt;. Состав справочно-поисковых средств архива организации определяется составом и содержанием хранящихся в нем документов, характером и задачами</w:t>
      </w:r>
      <w:r>
        <w:t xml:space="preserve"> поиска и интенсивностью использования документов &lt;21&gt;.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lastRenderedPageBreak/>
        <w:t>&lt;20&gt; Там же.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&lt;21&gt; Пункт 5.4 Правил 2015 г.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Государственные, муниципальные архивы проводят работу по формированию системы справочно-поисковых средств к архивным докуме</w:t>
      </w:r>
      <w:r>
        <w:t xml:space="preserve">нтам как комплекса взаимосвязанных и взаимодополняемых, создаваемых на единой научно-методической основе архивных справочников о составе и содержании архивных документов. В эту систему, помимо описи дел, документов, входят другие архивные справочники (см. </w:t>
      </w:r>
      <w:hyperlink w:anchor="Par569" w:tooltip="5.2. Организация использования документов по личному составу" w:history="1">
        <w:r>
          <w:rPr>
            <w:color w:val="0000FF"/>
          </w:rPr>
          <w:t>п. 5.2</w:t>
        </w:r>
      </w:hyperlink>
      <w:r>
        <w:t xml:space="preserve"> Методических рекомендаций) &lt;22&gt;.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&lt;22&gt; Пункт 5.3.1 Правил 2007 г.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2"/>
      </w:pPr>
      <w:bookmarkStart w:id="7" w:name="Par199"/>
      <w:bookmarkEnd w:id="7"/>
      <w:r>
        <w:t>4.1. Опись дел по личному составу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3"/>
      </w:pPr>
      <w:r>
        <w:t>4.1.1. Основны</w:t>
      </w:r>
      <w:r>
        <w:t>е функции описи дел по личному составу и принципы ее составления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Опись дел по личному составу предназначена для раскрытия их состава и содержания, закрепления их внутрифондовой систематизации и учета &lt;23&gt;.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&lt;23&gt; Подробно о составлении описей см.: Составление архивных описей: Методические рекомендации/сост.: Н.М. Андреева, Л.И. Белянина (отв. исп.), В.Г. Ларина (рук. темы, отв. сост.), А.В. Панова, Е.Н. Сахарова (отв. исп.); Росархив, ВНИИДАД. М., 2001. 144 с.</w:t>
      </w:r>
      <w:r>
        <w:t>; Составление архивных описей в электронной форме и их интеграция в информационную инфраструктуру государственных и муниципальных архивов. Методические рекомендации/Сост.: Н.М. Андреева, Ж.Л. Инглисман (отв. сост.), В.Г. Ларина (рук. темы, отв. сост.), Е.Н</w:t>
      </w:r>
      <w:r>
        <w:t>. Сахарова (отв. исп.), М.В. Тарасова (отв. исп.); Росархив, ВНИИДАД. М., 2015.112 с.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Опись выполняет две функции: она является одновременно внутрифондовым учетным документом и внутрифондовым справочником по составу и содержанию единиц хранения, то есть с</w:t>
      </w:r>
      <w:r>
        <w:t>лужит целям поиска информации при организации использования документов. При этом она является обязательным элементом, как системы учетных документов, так и системы справочно-поисковых средств государственных и муниципальных архивов, архивов организаций.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Вы</w:t>
      </w:r>
      <w:r>
        <w:t>полняя функцию учета, опись фиксирует наличие каждой единицы хранения, закрепляет ее место в архиве с помощью присвоения ей порядкового номера. В итоговой записи отражается общее количество единиц хранения в описи. Как справочник по содержанию, опись содер</w:t>
      </w:r>
      <w:r>
        <w:t>жит поисковые сведения о каждой единице хранения, то есть вторичную документную информацию, которая должна соответствовать в обобщенном виде первичной документной информации, заключенной в единицах хранения.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В государственных, муниципальных архивах и архив</w:t>
      </w:r>
      <w:r>
        <w:t xml:space="preserve">ах организаций принята единая листовая форма описи по личному составу </w:t>
      </w:r>
      <w:hyperlink w:anchor="Par855" w:tooltip="Форма описи документов дела" w:history="1">
        <w:r>
          <w:rPr>
            <w:color w:val="0000FF"/>
          </w:rPr>
          <w:t>(приложение 2)</w:t>
        </w:r>
      </w:hyperlink>
      <w:r>
        <w:t xml:space="preserve">. Кроме того, независимо от вида архива, описи составляются на единой научно-методической основе. Это обеспечивает </w:t>
      </w:r>
      <w:r>
        <w:lastRenderedPageBreak/>
        <w:t>п</w:t>
      </w:r>
      <w:r>
        <w:t>реемственность и взаимосвязь систем учета и справочно-поисковых средств архивных учреждений страны.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При создании описи применяется дифференцированный подход, который заключается в применении различной методики описания единиц хранения, выборе состава и нап</w:t>
      </w:r>
      <w:r>
        <w:t>олнения справочного аппарата к описи. Дифференцированный подход используется и при установлении очередности при организации работ по переработке, усовершенствованию и оцифровке описей &lt;24&gt;.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&lt;24&gt; Подробнее см.: Составление а</w:t>
      </w:r>
      <w:r>
        <w:t>рхивных описей: Методические рекомендации/сост.: Н.М. Андреева, Л.И. Белянина (отв. исп.), В.Г. Ларина (рук. темы, отв. сост.), А.В. Панова, Е.Н. Сахарова (отв. исп.); Росархив, ВНИИДАД. М., 2001. С. 10.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Опись состоит из описательных статей единиц хранени</w:t>
      </w:r>
      <w:r>
        <w:t>я, итоговой записи, листа-заверителя и справочного аппарата к описи.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Описи дел по личному составу составляются на стадии делопроизводства или в архиве организации.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На документы по личному составу постоянного хранения составляются отдельные описи.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3"/>
      </w:pPr>
      <w:r>
        <w:t>4.1.2. П</w:t>
      </w:r>
      <w:r>
        <w:t>орядок составления описи дел по личному составу в организации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Описи дел по личному составу составляются в структурных подразделениях организации на основе номенклатур дел после проведения экспертизы ценности документов (см. </w:t>
      </w:r>
      <w:hyperlink w:anchor="Par126" w:tooltip="2.2. Проведение экспертизы ценности документов по личному составу в архиве организации" w:history="1">
        <w:r>
          <w:rPr>
            <w:color w:val="0000FF"/>
          </w:rPr>
          <w:t>п. 2.2</w:t>
        </w:r>
      </w:hyperlink>
      <w:r>
        <w:t xml:space="preserve"> Методических рекомендаций). Описи структурных подразделений составляются в двух экземплярах и представляются в архив организации не позднее, чем через один год после </w:t>
      </w:r>
      <w:r>
        <w:t>завершения дел в делопроизводстве. Личные дела (личные карточки) вносятся в опись по году увольнения лица, на которого они были заведены, и систематизируются по алфавиту фамилий.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Передача дел в архив организации осуществляется по графику, согласованному с </w:t>
      </w:r>
      <w:r>
        <w:t>руководителями структурных подразделений, передающих документы в архив, и утвержденному руководителем организации.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По данным описям принимаются дела в архив организации (см. </w:t>
      </w:r>
      <w:hyperlink w:anchor="Par145" w:tooltip="2.3. Передача документов по личному составу в государственный, муниципальный архив" w:history="1">
        <w:r>
          <w:rPr>
            <w:color w:val="0000FF"/>
          </w:rPr>
          <w:t>п. 2.3</w:t>
        </w:r>
      </w:hyperlink>
      <w:r>
        <w:t xml:space="preserve"> Методических рекомендаций). При этом на каждом экземпляре описи дел проставляется отметка о наличии единиц хранения. В конце каждого экземпляра описи указываются цифрами и прописью фактическое количество принятых в архив</w:t>
      </w:r>
      <w:r>
        <w:t xml:space="preserve"> единиц хранения, номера отсутствующих единиц хранения, дата приема-передачи единиц хранения; подписи лица, ответственного за архив, и лица, передававшего дела.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На основе описей структурных подразделений в архиве составляются годовые разделы описей дел по </w:t>
      </w:r>
      <w:r>
        <w:t>личному составу. Описи (годовые разделы) рассматриваются и согласовываются с ЦЭК (ЭК) организации.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Если организация является источником комплектования государственного, муниципального </w:t>
      </w:r>
      <w:r>
        <w:lastRenderedPageBreak/>
        <w:t>архива, описи дел по личному составу (годовые разделы) представляются на</w:t>
      </w:r>
      <w:r>
        <w:t xml:space="preserve"> согласование в экспертно-проверочную комиссию (ЭПК) соответствующего уполномоченного органа исполнительной власти субъекта Российской Федерации в области архивного дела или федерального государственного архива. Описи представляются на согласование в ЭПК ч</w:t>
      </w:r>
      <w:r>
        <w:t>ерез три года после завершения дел в делопроизводстве &lt;25&gt;.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&lt;25&gt; Пункт 5.5 Правил 2015 г.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Грифы согласования проставляются на всех бумажных экземплярах описи.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Если организация не является источником комплектования государс</w:t>
      </w:r>
      <w:r>
        <w:t>твенного, муниципального архива, то она сама полностью контролирует правильность составления и оформления описей дел по личному составу; согласование с ЭПК не требуется.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После согласования описей дел по личному составу (годовых разделов) они утверждаются руководителем организации.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В организациях - источниках комплектования государственного, муниципального архива описи дел по личному составу составляются в четырех экземпляр</w:t>
      </w:r>
      <w:r>
        <w:t>ах, из них три экземпляра - на бумажном носителе, один (рабочий) - в электронном виде. При этом один экземпляр описи дел по личному составу в бумажном виде и еще один - в электронном передаются в соответствующий государственный, муниципальный архив. Два эк</w:t>
      </w:r>
      <w:r>
        <w:t>земпляра описи остаются в организации &lt;26&gt;.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&lt;26&gt; Пункт 5.6 Правил 2015 г.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В организациях, не являющихся источниками комплектования государственного, муниципального архива, описи дел по личному составу составляются в трех э</w:t>
      </w:r>
      <w:r>
        <w:t>кземплярах &lt;27&gt;.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&lt;27&gt; Пункт 5.5 Правил 2015 г.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3"/>
      </w:pPr>
      <w:r>
        <w:t>4.1.3. Оформление описи дел по личному составу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Форма описи дел по личному составу, закрепленная Правилами 2015 г., приведена в </w:t>
      </w:r>
      <w:hyperlink w:anchor="Par855" w:tooltip="Форма описи документов дела" w:history="1">
        <w:r>
          <w:rPr>
            <w:color w:val="0000FF"/>
          </w:rPr>
          <w:t>приложении 2</w:t>
        </w:r>
      </w:hyperlink>
      <w:r>
        <w:t>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Отличие описи дел по личному составу от описи постоянного хранения заключается в наличии дополнительной </w:t>
      </w:r>
      <w:hyperlink w:anchor="Par818" w:tooltip="Срок хранения" w:history="1">
        <w:r>
          <w:rPr>
            <w:color w:val="0000FF"/>
          </w:rPr>
          <w:t>графы</w:t>
        </w:r>
      </w:hyperlink>
      <w:r>
        <w:t xml:space="preserve"> "Срок хранения".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В </w:t>
      </w:r>
      <w:hyperlink w:anchor="Par818" w:tooltip="Срок хранения" w:history="1">
        <w:r>
          <w:rPr>
            <w:color w:val="0000FF"/>
          </w:rPr>
          <w:t>графе</w:t>
        </w:r>
      </w:hyperlink>
      <w:r>
        <w:t xml:space="preserve"> "Срок хранения"</w:t>
      </w:r>
      <w:r>
        <w:t xml:space="preserve"> для данного вида документов указывается срок хранения, предусмотренный действующим перечнем архивных документов с указанием сроков их хранения.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Учет и описание некоторых видов документов, образовавшихся в организациях в больших объемах (личные дела, личны</w:t>
      </w:r>
      <w:r>
        <w:t xml:space="preserve">е карточки, трудовые книжки, невостребованные личные документы) </w:t>
      </w:r>
      <w:r>
        <w:lastRenderedPageBreak/>
        <w:t>могут вестись в самостоятельных описях.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В организациях, имеющих небольшой объем документов по личному составу, может составляться одна опись на все виды таких документов, в которой применяется</w:t>
      </w:r>
      <w:r>
        <w:t xml:space="preserve"> номинальный признак систематизации (документы распределяются по видовому признаку).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Документы постоянного и временного сроков хранения должны группироваться в отдельные единицы хранения.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3"/>
      </w:pPr>
      <w:r>
        <w:t>4.1.4. Организация работы по составлению описи дел по личному соста</w:t>
      </w:r>
      <w:r>
        <w:t>ву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Сотрудник, отвечающий за архив организации, ежегодно составляет годовые разделы описи, которые будут служить основой для сводной описи дел.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Первому годовому разделу описи дел фонда присваивается номер по листу фонда, все последующие годовые разделы числ</w:t>
      </w:r>
      <w:r>
        <w:t>ятся за данным номером до завершения описи. Не допускается присвоение описям дел одинаковых учетных номеров в пределах одного фонда &lt;28&gt;.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&lt;28&gt; Пункт 3.10 Правил 2015 г.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Сводные годовые разделы описи дел полностью не подшив</w:t>
      </w:r>
      <w:r>
        <w:t>аются, не оформляются.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В описи, вслед за последней описательной статьей, располагается итоговая запись, в которой цифрой и прописью указываются общее количество единиц хранения описи, первый и последний номера, а также оговариваются особенности нумерации е</w:t>
      </w:r>
      <w:r>
        <w:t>диниц хранения в описи (наличие литерных и пропущенных номеров). Итоговая запись подписывается составителем описи с указанием должности, а также проставляется дата составления описи.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После каждого поступления или выбытия единиц хранения составляется новая </w:t>
      </w:r>
      <w:r>
        <w:t xml:space="preserve">итоговая запись, в которой указываются основания внесения изменения (акты). Старая итоговая запись сохраняется, а новая проставляется вслед за предыдущей. Необходимо, чтобы начало итоговой записи располагалось на том же листе, что и последняя описательная </w:t>
      </w:r>
      <w:r>
        <w:t>статья.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Если опись дел состоит из нескольких годовых разделов, томов, итоговая запись составляется к каждому годовому разделу, тому. Кроме того, к каждому последующему разделу, тому в нарастающем порядке составляется сводная итоговая запись.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Лист-заверитель фиксирует количество пронумерованных листов описи, в том числе литерных, а также пропущенных.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Внесение изменений в годовой раздел описи дел после его согласования ЭПК допускается только на основании соответствующего решения ЭПК &lt;29&gt;.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</w:t>
      </w:r>
      <w:r>
        <w:t>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&lt;29&gt; Только для организаций - источников комплектования государственных, муниципальных архивов.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Опись может признаваться законченной, если количество внесенных в нее дел достигло четырехзначного числа.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При реорганизации государс</w:t>
      </w:r>
      <w:r>
        <w:t>твенных органов, государственных, муниципальных и иных организаций, при изменении структуры органов местного самоуправления описи, составленные до реорганизации (изменения структуры), согласованные и утвержденные в установленном порядке, считаются закончен</w:t>
      </w:r>
      <w:r>
        <w:t>ными.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Опись становится законченной также при ликвидации организации.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Законченная опись должна быть подшита и переплетена, пронумерована и полностью оформлена.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Если опись дел по личному составу пересоставлена, то один экземпляр ранее действовавшей описи вкл</w:t>
      </w:r>
      <w:r>
        <w:t>ючается во вновь составленную опись за последним учетным номером, другие экземпляры выделяются к уничтожению в установленном порядке.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Для эффективного использования информации, заключенной в описи, создается справочный аппарат к ней, который включает: титу</w:t>
      </w:r>
      <w:r>
        <w:t>льный лист; содержание (оглавление), если опись имеет разделы; предисловие; список сокращений; указатели.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3"/>
      </w:pPr>
      <w:r>
        <w:t>4.1.5. Описательная статья описи дел по личному составу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Опись дел по личному составу содержит перечень описательных статей, расположенных в порядке и</w:t>
      </w:r>
      <w:r>
        <w:t>х валовой нумерации в соответствии со схемой систематизации.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Описательная статья описи состоит из обязательных и дополнительных элементов описания единиц хранения (дел). К обязательным реквизитам описания относятся: порядковый номер дела, делопроизводствен</w:t>
      </w:r>
      <w:r>
        <w:t>ный индекс (индекс по номенклатуре дел), заголовок дела, крайние даты дела, срок хранения, количество листов в деле. В случае необходимости в описательную статью описи могут включаться: указание на подлинность (копийность) документов &lt;30&gt;, аннотация докуме</w:t>
      </w:r>
      <w:r>
        <w:t>нтов дела.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&lt;30&gt; При наличии в деле копий это указывается в заголовке.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Основным элементом описания дела является заголовок. Заголовок несет информацию о составе и содержании дела. Он должен полностью соответствовать действи</w:t>
      </w:r>
      <w:r>
        <w:t>тельному содержанию единицы хранения. При всем разнообразии видов и разновидностей документов состав элементов заголовка единицы хранения должен быть регламентирован и унифицирован, описание дел должно быть строго упорядоченным.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3"/>
      </w:pPr>
      <w:r>
        <w:t>4.1.6. Особенности описани</w:t>
      </w:r>
      <w:r>
        <w:t>я документов по личному составу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Разнообразие видового состава документов по личному составу (см. </w:t>
      </w:r>
      <w:hyperlink w:anchor="Par29" w:tooltip="Раздел 1. Виды документов по личному составу" w:history="1">
        <w:r>
          <w:rPr>
            <w:color w:val="0000FF"/>
          </w:rPr>
          <w:t>раздел 1</w:t>
        </w:r>
      </w:hyperlink>
      <w:r>
        <w:t xml:space="preserve"> Методических рекомендаций) диктует свои особенности при их описании.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lastRenderedPageBreak/>
        <w:t>При описа</w:t>
      </w:r>
      <w:r>
        <w:t>нии организационно-распорядительной документации по личному составу в заголовках описей дел указываются: вид документа (приказ, распоряжение); вид деятельности (по личному составу), автор (официальное сокращенное название организации); хронологический пери</w:t>
      </w:r>
      <w:r>
        <w:t>од. Например:</w:t>
      </w:r>
    </w:p>
    <w:p w:rsidR="00000000" w:rsidRDefault="00102F2D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000000">
        <w:tc>
          <w:tcPr>
            <w:tcW w:w="9071" w:type="dxa"/>
            <w:vAlign w:val="center"/>
          </w:tcPr>
          <w:p w:rsidR="00000000" w:rsidRDefault="00102F2D">
            <w:pPr>
              <w:pStyle w:val="ConsPlusNormal"/>
              <w:ind w:left="850"/>
            </w:pPr>
            <w:r>
              <w:t>Приказы N 1 - 15 по личному составу Минкультуры России за 2010 год.</w:t>
            </w:r>
          </w:p>
        </w:tc>
      </w:tr>
    </w:tbl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 xml:space="preserve">В заголовках дел с лицевыми счетами, </w:t>
      </w:r>
      <w:r>
        <w:t>расчетно-платежными ведомостями, внесенных в опись дел по личному составу, должен быть отражен принцип формирования дел. Лицевые счета формируются в дела по алфавитному принципу. Например:</w:t>
      </w:r>
    </w:p>
    <w:p w:rsidR="00000000" w:rsidRDefault="00102F2D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000000">
        <w:tc>
          <w:tcPr>
            <w:tcW w:w="9071" w:type="dxa"/>
            <w:vAlign w:val="center"/>
          </w:tcPr>
          <w:p w:rsidR="00000000" w:rsidRDefault="00102F2D">
            <w:pPr>
              <w:pStyle w:val="ConsPlusNormal"/>
              <w:ind w:left="850"/>
              <w:jc w:val="both"/>
            </w:pPr>
            <w:r>
              <w:t>Лицевые счета рабочих и служащих с А по И.</w:t>
            </w:r>
          </w:p>
        </w:tc>
      </w:tr>
    </w:tbl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Лицевые счета можно ф</w:t>
      </w:r>
      <w:r>
        <w:t>ормировать по категориям работников. Например:</w:t>
      </w:r>
    </w:p>
    <w:p w:rsidR="00000000" w:rsidRDefault="00102F2D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000000">
        <w:tc>
          <w:tcPr>
            <w:tcW w:w="9071" w:type="dxa"/>
            <w:vAlign w:val="center"/>
          </w:tcPr>
          <w:p w:rsidR="00000000" w:rsidRDefault="00102F2D">
            <w:pPr>
              <w:pStyle w:val="ConsPlusNormal"/>
              <w:ind w:left="850"/>
              <w:jc w:val="both"/>
            </w:pPr>
            <w:r>
              <w:t>Лицевые счета ИТР.</w:t>
            </w:r>
          </w:p>
        </w:tc>
      </w:tr>
    </w:tbl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Документы формируются в единицы хранения по хронологии. Например:</w:t>
      </w:r>
    </w:p>
    <w:p w:rsidR="00000000" w:rsidRDefault="00102F2D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11"/>
        <w:gridCol w:w="3160"/>
      </w:tblGrid>
      <w:tr w:rsidR="00000000">
        <w:tc>
          <w:tcPr>
            <w:tcW w:w="9071" w:type="dxa"/>
            <w:gridSpan w:val="2"/>
            <w:vAlign w:val="center"/>
          </w:tcPr>
          <w:p w:rsidR="00000000" w:rsidRDefault="00102F2D">
            <w:pPr>
              <w:pStyle w:val="ConsPlusNormal"/>
              <w:ind w:left="850"/>
              <w:jc w:val="both"/>
            </w:pPr>
            <w:r>
              <w:t>Расчетно-платежные ведомости по начислению заработной платы.</w:t>
            </w:r>
          </w:p>
        </w:tc>
      </w:tr>
      <w:tr w:rsidR="00000000">
        <w:tc>
          <w:tcPr>
            <w:tcW w:w="5911" w:type="dxa"/>
          </w:tcPr>
          <w:p w:rsidR="00000000" w:rsidRDefault="00102F2D">
            <w:pPr>
              <w:pStyle w:val="ConsPlusNormal"/>
            </w:pPr>
          </w:p>
        </w:tc>
        <w:tc>
          <w:tcPr>
            <w:tcW w:w="3160" w:type="dxa"/>
          </w:tcPr>
          <w:p w:rsidR="00000000" w:rsidRDefault="00102F2D">
            <w:pPr>
              <w:pStyle w:val="ConsPlusNormal"/>
            </w:pPr>
            <w:r>
              <w:t>январь - июль 2005 г.</w:t>
            </w:r>
          </w:p>
        </w:tc>
      </w:tr>
    </w:tbl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Описание личных дел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При описании личного дела особое внимание уделяется организационно-распорядительной документации (приказы, распоряжения) по личному составу. По ним устанавливаются крайние даты личного дела.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Описание аттестационных, наградных, выездных дел проводится анало</w:t>
      </w:r>
      <w:r>
        <w:t>гично описанию личных дел.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При описании личного дела указывается фамилия, имя, отчество конкретного лица в именительном падеже; крайние даты его поступления на работу и увольнения с работы; количество листов и срок хранения дела. Например:</w:t>
      </w:r>
    </w:p>
    <w:p w:rsidR="00000000" w:rsidRDefault="00102F2D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5"/>
        <w:gridCol w:w="6236"/>
      </w:tblGrid>
      <w:tr w:rsidR="00000000">
        <w:tc>
          <w:tcPr>
            <w:tcW w:w="9071" w:type="dxa"/>
            <w:gridSpan w:val="2"/>
            <w:vAlign w:val="center"/>
          </w:tcPr>
          <w:p w:rsidR="00000000" w:rsidRDefault="00102F2D">
            <w:pPr>
              <w:pStyle w:val="ConsPlusNormal"/>
              <w:ind w:left="850"/>
              <w:jc w:val="both"/>
            </w:pPr>
            <w:r>
              <w:t>Личное дело</w:t>
            </w:r>
          </w:p>
        </w:tc>
      </w:tr>
      <w:tr w:rsidR="00000000">
        <w:tc>
          <w:tcPr>
            <w:tcW w:w="9071" w:type="dxa"/>
            <w:gridSpan w:val="2"/>
          </w:tcPr>
          <w:p w:rsidR="00000000" w:rsidRDefault="00102F2D">
            <w:pPr>
              <w:pStyle w:val="ConsPlusNormal"/>
              <w:ind w:left="850"/>
              <w:jc w:val="both"/>
            </w:pPr>
            <w:r>
              <w:t>Ан</w:t>
            </w:r>
            <w:r>
              <w:t>дреева Ольга Александровна</w:t>
            </w:r>
          </w:p>
        </w:tc>
      </w:tr>
      <w:tr w:rsidR="00000000">
        <w:tc>
          <w:tcPr>
            <w:tcW w:w="9071" w:type="dxa"/>
            <w:gridSpan w:val="2"/>
          </w:tcPr>
          <w:p w:rsidR="00000000" w:rsidRDefault="00102F2D">
            <w:pPr>
              <w:pStyle w:val="ConsPlusNormal"/>
              <w:ind w:left="850"/>
              <w:jc w:val="both"/>
            </w:pPr>
            <w:r>
              <w:t>20 марта 1977 г.</w:t>
            </w:r>
          </w:p>
        </w:tc>
      </w:tr>
      <w:tr w:rsidR="00000000">
        <w:tc>
          <w:tcPr>
            <w:tcW w:w="9071" w:type="dxa"/>
            <w:gridSpan w:val="2"/>
          </w:tcPr>
          <w:p w:rsidR="00000000" w:rsidRDefault="00102F2D">
            <w:pPr>
              <w:pStyle w:val="ConsPlusNormal"/>
              <w:ind w:left="850"/>
              <w:jc w:val="both"/>
            </w:pPr>
            <w:r>
              <w:t>10 октября 2012 г.</w:t>
            </w:r>
          </w:p>
        </w:tc>
      </w:tr>
      <w:tr w:rsidR="00000000">
        <w:tc>
          <w:tcPr>
            <w:tcW w:w="2835" w:type="dxa"/>
            <w:vMerge w:val="restart"/>
          </w:tcPr>
          <w:p w:rsidR="00000000" w:rsidRDefault="00102F2D">
            <w:pPr>
              <w:pStyle w:val="ConsPlusNormal"/>
            </w:pPr>
          </w:p>
        </w:tc>
        <w:tc>
          <w:tcPr>
            <w:tcW w:w="6236" w:type="dxa"/>
          </w:tcPr>
          <w:p w:rsidR="00000000" w:rsidRDefault="00102F2D">
            <w:pPr>
              <w:pStyle w:val="ConsPlusNormal"/>
            </w:pPr>
            <w:r>
              <w:t>30 лл.</w:t>
            </w:r>
          </w:p>
        </w:tc>
      </w:tr>
      <w:tr w:rsidR="00000000">
        <w:tc>
          <w:tcPr>
            <w:tcW w:w="2835" w:type="dxa"/>
            <w:vMerge/>
          </w:tcPr>
          <w:p w:rsidR="00000000" w:rsidRDefault="00102F2D">
            <w:pPr>
              <w:pStyle w:val="ConsPlusNormal"/>
              <w:ind w:firstLine="540"/>
              <w:jc w:val="both"/>
            </w:pPr>
          </w:p>
        </w:tc>
        <w:tc>
          <w:tcPr>
            <w:tcW w:w="6236" w:type="dxa"/>
          </w:tcPr>
          <w:p w:rsidR="00000000" w:rsidRDefault="00102F2D">
            <w:pPr>
              <w:pStyle w:val="ConsPlusNormal"/>
            </w:pPr>
            <w:r>
              <w:t>Хранить 50 лет</w:t>
            </w:r>
          </w:p>
        </w:tc>
      </w:tr>
    </w:tbl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При первом составлении описи личных дел в организации в нее могут включаться дела за несколько лет, при этом в заголовке на титульном листе описи указываются крайние даты личных дел. Например:</w:t>
      </w:r>
    </w:p>
    <w:p w:rsidR="00000000" w:rsidRDefault="00102F2D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000000">
        <w:tc>
          <w:tcPr>
            <w:tcW w:w="9071" w:type="dxa"/>
            <w:vAlign w:val="center"/>
          </w:tcPr>
          <w:p w:rsidR="00000000" w:rsidRDefault="00102F2D">
            <w:pPr>
              <w:pStyle w:val="ConsPlusNormal"/>
              <w:ind w:left="850"/>
              <w:jc w:val="both"/>
            </w:pPr>
            <w:r>
              <w:t>Опись N 2</w:t>
            </w:r>
          </w:p>
        </w:tc>
      </w:tr>
      <w:tr w:rsidR="00000000">
        <w:tc>
          <w:tcPr>
            <w:tcW w:w="9071" w:type="dxa"/>
          </w:tcPr>
          <w:p w:rsidR="00000000" w:rsidRDefault="00102F2D">
            <w:pPr>
              <w:pStyle w:val="ConsPlusNormal"/>
              <w:ind w:left="850"/>
              <w:jc w:val="both"/>
            </w:pPr>
            <w:r>
              <w:t>Личных дел уволенных работников за 2000 - 2003 годы.</w:t>
            </w:r>
          </w:p>
        </w:tc>
      </w:tr>
    </w:tbl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При ежегодном составлении разделов описи дела включаются в нее по году увольнения работников. Например:</w:t>
      </w:r>
    </w:p>
    <w:p w:rsidR="00000000" w:rsidRDefault="00102F2D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000000">
        <w:tc>
          <w:tcPr>
            <w:tcW w:w="9071" w:type="dxa"/>
            <w:vAlign w:val="center"/>
          </w:tcPr>
          <w:p w:rsidR="00000000" w:rsidRDefault="00102F2D">
            <w:pPr>
              <w:pStyle w:val="ConsPlusNormal"/>
              <w:ind w:left="850"/>
              <w:jc w:val="both"/>
            </w:pPr>
            <w:r>
              <w:t>Опись N 2</w:t>
            </w:r>
          </w:p>
        </w:tc>
      </w:tr>
      <w:tr w:rsidR="00000000">
        <w:tc>
          <w:tcPr>
            <w:tcW w:w="9071" w:type="dxa"/>
          </w:tcPr>
          <w:p w:rsidR="00000000" w:rsidRDefault="00102F2D">
            <w:pPr>
              <w:pStyle w:val="ConsPlusNormal"/>
              <w:ind w:left="850"/>
              <w:jc w:val="both"/>
            </w:pPr>
            <w:r>
              <w:t>Личных дел работников, уволенных в 1996 году.</w:t>
            </w:r>
          </w:p>
        </w:tc>
      </w:tr>
    </w:tbl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 xml:space="preserve">В этом случае в описи в </w:t>
      </w:r>
      <w:hyperlink w:anchor="Par817" w:tooltip="Крайние даты" w:history="1">
        <w:r>
          <w:rPr>
            <w:color w:val="0000FF"/>
          </w:rPr>
          <w:t>графе</w:t>
        </w:r>
      </w:hyperlink>
      <w:r>
        <w:t xml:space="preserve"> "Дата дела" указываются крайние даты личных дел.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Если в личном деле имеются варианты написания имени, отчества или фамилии лица, на которого заведено личное дело, то на обложке дела и в описи должны быть указаны все вариан</w:t>
      </w:r>
      <w:r>
        <w:t>ты написания (вначале указываются данные из паспорта, далее сведения, указанные в других документах).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3"/>
      </w:pPr>
      <w:r>
        <w:t>4.1.7. Схема систематизации дел в описи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При завершении описания единиц хранения составляется окончательная схема их систематизации внутри описи.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Признак систематизации единиц хранения в описи дел по личному составу устанавливается по выбору составителя, исходя из состава и объема документов.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Для действующих организаций основной признак систематизации - хронологически-структурный. При большом объеме</w:t>
      </w:r>
      <w:r>
        <w:t xml:space="preserve">, широкой хронологии документов, а также при описании дел ликвидированных предприятий допускается структурно-хронологический, а для учреждений с простой структурой - номинально-хронологический признаки систематизации дел. Не допускается изменение признака </w:t>
      </w:r>
      <w:r>
        <w:t>систематизации единиц хранения в продолжающейся описи.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Внутри структурного подразделения учреждения или года документы располагаются в соответствии с номенклатурой дел данного учреждения (организации) или по степени значимости &lt;31&gt;. Для небольших по объему</w:t>
      </w:r>
      <w:r>
        <w:t xml:space="preserve"> фондов, а также отдельных коллекций применяется хронологически-тематическая или тематически-хронологическая схемы систематизации. Для систематизации единиц хранения в бесструктурных организациях применяется функционально-хронологическая или хронологически</w:t>
      </w:r>
      <w:r>
        <w:t>-функциональная схема.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&lt;31&gt; Подробнее см.: Составление архивных описей: Методические рекомендации/сост.: Н.М. Андреева, Л.И. Белянина (отв. исп.), В.Г. Ларина (рук. темы, отв. сост.), А.В. Панова, Е.Н. Сахарова (отв. исп.);</w:t>
      </w:r>
      <w:r>
        <w:t xml:space="preserve"> Росархив, ВНИИДАД. М., 2001. С. 53.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При распределении дел в соответствии со схемами систематизации необходимо учитывать следующее: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- дела относятся к тому году, в котором они начаты производством или в котором поступили в данную организацию (структурное </w:t>
      </w:r>
      <w:r>
        <w:t>подразделение) из другой организации (структурного подразделения) для продолжения производства;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 дела, начатые производством в одном подразделении и переданные для продолжения в другое подразделение, относятся к тому подразделению, в котором они закончены</w:t>
      </w:r>
      <w:r>
        <w:t>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 в пределах года или хронологического периода дела располагаются по значимости структурных частей организации;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 личные дела систематизируются по датам увольнения лиц и в алфавитном порядке их фамилий.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3"/>
      </w:pPr>
      <w:r>
        <w:t>4.1.8. Справочный аппарат к описи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Справочный аппар</w:t>
      </w:r>
      <w:r>
        <w:t>ат к описи выполняет функцию первого ознакомления с документами фонда (титульный лист, оглавление), а также способствует поиску необходимой информации (указатели), уточнению смыслового содержания описи (список сокращений).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Справочный аппарат составляется к</w:t>
      </w:r>
      <w:r>
        <w:t xml:space="preserve"> первому годовому разделу описи дел по личному составу, который затем дополняется и/или изменяется при составлении последующих годовых разделов описи дел и/или внесении изменений в годовые разделы описи дел. При необходимости также могут составляться оглав</w:t>
      </w:r>
      <w:r>
        <w:t>ления, список сокращений.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При составлении справочного аппарата к описи необходимо правильно и точно оформлять его элементы.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4"/>
      </w:pPr>
      <w:r>
        <w:t>Титульный лист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Титульный лист описи дел по личному составу является обязательным элементом ее справочного аппарата. Он содержит пол</w:t>
      </w:r>
      <w:r>
        <w:t>ное название государственного, муниципального архива (если организация является источником комплектования); название фонда; номер описи; название описи; крайние даты документов, содержащихся в описи.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Название фонда на титульном листе описи дается в виде оф</w:t>
      </w:r>
      <w:r>
        <w:t>ициально принятого полного и в скобках сокращенного названия организации-фондообразователя. При изменении названия организации или его подведомственности в течение периода времени, за который составлена опись, на титульном листе указывается сначала последн</w:t>
      </w:r>
      <w:r>
        <w:t>ее его название, а затем все изменения в его названии в хронологической последовательности с указанием начальной и конечной дат существования фондообразователя под данным названием. Если организация продолжает функционировать, конечная дата в названии фонд</w:t>
      </w:r>
      <w:r>
        <w:t>ообразователя не проставляется.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Если название организации менялось многократно, на титульном листе дается его последнее название, а все переименования приводятся в листе переименований, который помещается за титульным листом &lt;32&gt;.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</w:t>
      </w:r>
      <w:r>
        <w:t>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&lt;32&gt; Составление архивных описей: Методические рекомендации/сост.: Н.М. Андреева, Л.И. Белянина (отв. исп.), В.Г. Ларина (рук. темы, отв. сост.), А.В. Панова, Е.Н. Сахарова (отв. исп.); Росархив, ВНИИДАД. М., 2001. С. 79 - 80.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Номер фонда присваив</w:t>
      </w:r>
      <w:r>
        <w:t>ается в государственном или муниципальном архиве, в который передаются документы, или в архиве организации, если организация не является источником комплектования государственного, муниципального архива.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При первом поступлении документов в государственный, муниципальный архив номер фонда на титульном листе не указывается.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Номер описи дел присваивается при первом поступлении документов в архив организации, по листу фонда. Все последующие годовые разделы чис</w:t>
      </w:r>
      <w:r>
        <w:t>лятся за этим номером до образования законченной описи, следующему годовому разделу описи присваивается другой номер.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Название описи включает указание категории документов (по личному составу).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Крайние даты дел, указанные на титульном листе, меняются при с</w:t>
      </w:r>
      <w:r>
        <w:t>оставлении последующих годовых разделов описи дел и/или внесении изменений в годовые разделы описи дел. Если в опись включены дела за несколько лет с перерывами, то на титульном листе проставляются только те годы, за которые дела включены в опись.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4"/>
      </w:pPr>
      <w:r>
        <w:t>Содержа</w:t>
      </w:r>
      <w:r>
        <w:t>ние (оглавление) описи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Содержание (оглавление) описи отражает ее состав и построение. В содержании (оглавлении) указываются наименования структурных элементов описи: предисловие; список сокращений; название всех разделов, подразделов; указатели. Напротив к</w:t>
      </w:r>
      <w:r>
        <w:t>аждого из указанных структурных элементов ставятся номера соответствующих листов описи. Содержание помещается в начале описи после титульного листа и листа переименований.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Допускается не составлять содержание (оглавление) к описям, включающим небольшой объ</w:t>
      </w:r>
      <w:r>
        <w:t>ем дел.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4"/>
      </w:pPr>
      <w:r>
        <w:t>Предисловие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В предисловии к описи дел по личному составу указывается дата создания организации, перечисляются ее переименования в хронологической последовательности за период, соответствующий крайним датам единиц хранения, включенных в опись &lt;33&gt;.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&lt;33&gt; Пункт 5.5 Правил 2015 г.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Более подробное предисловие к описи, в частности, к документам постоянного хранения, включает краткую историю организации (фондообразователя) за период, охваченный делами в описи (в соответст</w:t>
      </w:r>
      <w:r>
        <w:t>вии с их крайними датами); историю фонда, аннотацию состава и содержания архивных документов; описание структуры описи, принципов систематизации заголовков дел в описи; характеристику состава справочного аппарата к описи.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При написании предисловия использу</w:t>
      </w:r>
      <w:r>
        <w:t>ются законодательные источники, справочная и научная литература, дело фонда, документы фонда, учетные документы, историческая справка к фонду.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История фондообразователя излагается кратко, сжато. Приводятся сведения обо всех ее переименованиях, об основных </w:t>
      </w:r>
      <w:r>
        <w:t>направлениях деятельности и структуре организации в хронологических рамках крайних дат дел по личному составу, включенных в опись. При описании документов ликвидированных организаций в предисловии приводятся наиболее полные сведения по истории фондообразов</w:t>
      </w:r>
      <w:r>
        <w:t>ателя, а также по истории фонда. Если сведения по истории фондообразователя были установлены по косвенным данным (угловые штампы, печати, бланки), то это следует оговорить в данном разделе предисловия.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При аннотации состава и содержания архивных документов</w:t>
      </w:r>
      <w:r>
        <w:t xml:space="preserve"> следует указать основные принципы формирования дел, отразить информацию о видах и разновидностях документов, в том числе о специфических документах. Можно перечислить виды работ, которые были проведены с целью упорядочения документов (экспертиза ценности,</w:t>
      </w:r>
      <w:r>
        <w:t xml:space="preserve"> формирование или переформирование дел, систематизация).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При характеристике самой описи приводится описание ее структуры, принципов систематизации заголовков дел в описи.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При описании состава справочного аппарата к описи отражаются основные принципы его со</w:t>
      </w:r>
      <w:r>
        <w:t>ставления и даются указания о порядке пользования им.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Предисловие подписывается составителем (с указанием его должности и даты составления) и помещается в начале описи, после содержания &lt;34&gt;.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&lt;34&gt; Подробнее см.: Составление</w:t>
      </w:r>
      <w:r>
        <w:t xml:space="preserve"> архивных описей: Методические рекомендации/сост.: Н.М. Андреева, Л.И. Белянина (отв. исп.), В.Г. Ларина (рук. темы, отв. сост.), А.В. Панова, Е.Н. Сахарова (отв. исп.); Росархив, ВНИИДАД. М., 2001. С. 82 - 87.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4"/>
      </w:pPr>
      <w:r>
        <w:t>Список сокращений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Список сокращений к описи </w:t>
      </w:r>
      <w:r>
        <w:t>дел по личному составу составляется при наличии большого количества сокращений в описательных статьях и в ее справочном аппарате, что применяется с целью сократить объем описи.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В списке сокращений в алфавитном порядке слева распол</w:t>
      </w:r>
      <w:r>
        <w:t>агаются сокращенные слова и понятия, а справа через тире их полное обозначение. В список сокращений выносятся все сокращенные слова и понятия, кроме общепринятых.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Список сокращений помещается после предисловия к описи.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4"/>
      </w:pPr>
      <w:r>
        <w:t>Указатели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Указатели к описи дел по л</w:t>
      </w:r>
      <w:r>
        <w:t>ичному составу составляются при необходимости, с целью обеспечения быстрого поиска необходимой информации в описи.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Указатель представляет собой перечень предметов, встречающихся в заголовках описи, которые раскрываются необходимыми пояснениями и ссылочными</w:t>
      </w:r>
      <w:r>
        <w:t xml:space="preserve"> данными. В зависимости от состава и содержания документов описи может быть составлен один или несколько указателей.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Основным элементом указателя является рубрика, которая состоит из предметного понятия и поисковых данных.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К описям личных дел, сформированн</w:t>
      </w:r>
      <w:r>
        <w:t>ых по датам увольнения сотрудников, целесообразно составлять именной указатель (разновидность предметного), который включает все упоминаемые в заголовках дел фамилии, имена, отчества, псевдонимы, а также номера соответствующих дел.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Если в заголовках дел им</w:t>
      </w:r>
      <w:r>
        <w:t>еется большое количество названий учреждений, организаций, предприятий, к описям дел по личному составу могут также составляться указатели учреждений.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Рубриками будут видовые названия организаций (завод, трест, контора и т.д.), расположенные в алфавитном п</w:t>
      </w:r>
      <w:r>
        <w:t>орядке.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При этом в указателе может использоваться инверсия для обозначения названий организаций.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Например:</w:t>
      </w:r>
    </w:p>
    <w:p w:rsidR="00000000" w:rsidRDefault="00102F2D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88"/>
        <w:gridCol w:w="4283"/>
      </w:tblGrid>
      <w:tr w:rsidR="00000000">
        <w:tc>
          <w:tcPr>
            <w:tcW w:w="9071" w:type="dxa"/>
            <w:gridSpan w:val="2"/>
            <w:vAlign w:val="center"/>
          </w:tcPr>
          <w:p w:rsidR="00000000" w:rsidRDefault="00102F2D">
            <w:pPr>
              <w:pStyle w:val="ConsPlusNormal"/>
              <w:ind w:left="850"/>
            </w:pPr>
            <w:r>
              <w:t>Заводы:</w:t>
            </w:r>
          </w:p>
        </w:tc>
      </w:tr>
      <w:tr w:rsidR="00000000">
        <w:tc>
          <w:tcPr>
            <w:tcW w:w="4788" w:type="dxa"/>
            <w:vAlign w:val="center"/>
          </w:tcPr>
          <w:p w:rsidR="00000000" w:rsidRDefault="00102F2D">
            <w:pPr>
              <w:pStyle w:val="ConsPlusNormal"/>
              <w:ind w:left="850"/>
            </w:pPr>
            <w:r>
              <w:t>Приборостроительные</w:t>
            </w:r>
          </w:p>
        </w:tc>
        <w:tc>
          <w:tcPr>
            <w:tcW w:w="4283" w:type="dxa"/>
          </w:tcPr>
          <w:p w:rsidR="00000000" w:rsidRDefault="00102F2D">
            <w:pPr>
              <w:pStyle w:val="ConsPlusNormal"/>
            </w:pPr>
            <w:r>
              <w:t>Самарский</w:t>
            </w:r>
          </w:p>
        </w:tc>
      </w:tr>
      <w:tr w:rsidR="00000000">
        <w:tc>
          <w:tcPr>
            <w:tcW w:w="4788" w:type="dxa"/>
            <w:vMerge w:val="restart"/>
            <w:vAlign w:val="center"/>
          </w:tcPr>
          <w:p w:rsidR="00000000" w:rsidRDefault="00102F2D">
            <w:pPr>
              <w:pStyle w:val="ConsPlusNormal"/>
              <w:ind w:left="850"/>
            </w:pPr>
            <w:r>
              <w:t>то же</w:t>
            </w:r>
          </w:p>
        </w:tc>
        <w:tc>
          <w:tcPr>
            <w:tcW w:w="4283" w:type="dxa"/>
          </w:tcPr>
          <w:p w:rsidR="00000000" w:rsidRDefault="00102F2D">
            <w:pPr>
              <w:pStyle w:val="ConsPlusNormal"/>
              <w:ind w:left="283"/>
            </w:pPr>
            <w:r>
              <w:t>дд. 5, 30</w:t>
            </w:r>
          </w:p>
        </w:tc>
      </w:tr>
      <w:tr w:rsidR="00000000">
        <w:tc>
          <w:tcPr>
            <w:tcW w:w="4788" w:type="dxa"/>
            <w:vMerge/>
          </w:tcPr>
          <w:p w:rsidR="00000000" w:rsidRDefault="00102F2D">
            <w:pPr>
              <w:pStyle w:val="ConsPlusNormal"/>
              <w:ind w:firstLine="540"/>
              <w:jc w:val="both"/>
            </w:pPr>
          </w:p>
        </w:tc>
        <w:tc>
          <w:tcPr>
            <w:tcW w:w="4283" w:type="dxa"/>
          </w:tcPr>
          <w:p w:rsidR="00000000" w:rsidRDefault="00102F2D">
            <w:pPr>
              <w:pStyle w:val="ConsPlusNormal"/>
            </w:pPr>
            <w:r>
              <w:t>Тульский</w:t>
            </w:r>
          </w:p>
        </w:tc>
      </w:tr>
      <w:tr w:rsidR="00000000">
        <w:tc>
          <w:tcPr>
            <w:tcW w:w="4788" w:type="dxa"/>
            <w:vMerge/>
          </w:tcPr>
          <w:p w:rsidR="00000000" w:rsidRDefault="00102F2D">
            <w:pPr>
              <w:pStyle w:val="ConsPlusNormal"/>
              <w:ind w:firstLine="540"/>
              <w:jc w:val="both"/>
            </w:pPr>
          </w:p>
        </w:tc>
        <w:tc>
          <w:tcPr>
            <w:tcW w:w="4283" w:type="dxa"/>
          </w:tcPr>
          <w:p w:rsidR="00000000" w:rsidRDefault="00102F2D">
            <w:pPr>
              <w:pStyle w:val="ConsPlusNormal"/>
              <w:ind w:left="283"/>
            </w:pPr>
            <w:r>
              <w:t>дд. 1, 10, 18</w:t>
            </w:r>
          </w:p>
        </w:tc>
      </w:tr>
    </w:tbl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К описям дел по личному составу могут составляться указатели на виды документов (приказы, распоряжения, лицевые счета и т.д.).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В указатель выносятся вид документа, даты, отсылочные данные.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Например:</w:t>
      </w:r>
    </w:p>
    <w:p w:rsidR="00000000" w:rsidRDefault="00102F2D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37"/>
        <w:gridCol w:w="3221"/>
        <w:gridCol w:w="2913"/>
      </w:tblGrid>
      <w:tr w:rsidR="00000000">
        <w:tc>
          <w:tcPr>
            <w:tcW w:w="2937" w:type="dxa"/>
            <w:vAlign w:val="center"/>
          </w:tcPr>
          <w:p w:rsidR="00000000" w:rsidRDefault="00102F2D">
            <w:pPr>
              <w:pStyle w:val="ConsPlusNormal"/>
              <w:ind w:left="567"/>
            </w:pPr>
            <w:r>
              <w:t>Вид документа</w:t>
            </w:r>
          </w:p>
        </w:tc>
        <w:tc>
          <w:tcPr>
            <w:tcW w:w="3221" w:type="dxa"/>
            <w:vAlign w:val="center"/>
          </w:tcPr>
          <w:p w:rsidR="00000000" w:rsidRDefault="00102F2D">
            <w:pPr>
              <w:pStyle w:val="ConsPlusNormal"/>
            </w:pPr>
            <w:r>
              <w:t>Годы</w:t>
            </w:r>
          </w:p>
        </w:tc>
        <w:tc>
          <w:tcPr>
            <w:tcW w:w="2913" w:type="dxa"/>
            <w:vAlign w:val="center"/>
          </w:tcPr>
          <w:p w:rsidR="00000000" w:rsidRDefault="00102F2D">
            <w:pPr>
              <w:pStyle w:val="ConsPlusNormal"/>
            </w:pPr>
            <w:r>
              <w:t>Отсылочные данные</w:t>
            </w:r>
          </w:p>
        </w:tc>
      </w:tr>
      <w:tr w:rsidR="00000000">
        <w:tc>
          <w:tcPr>
            <w:tcW w:w="2937" w:type="dxa"/>
            <w:vAlign w:val="center"/>
          </w:tcPr>
          <w:p w:rsidR="00000000" w:rsidRDefault="00102F2D">
            <w:pPr>
              <w:pStyle w:val="ConsPlusNormal"/>
              <w:ind w:left="567"/>
            </w:pPr>
            <w:r>
              <w:t>Приказы</w:t>
            </w:r>
          </w:p>
        </w:tc>
        <w:tc>
          <w:tcPr>
            <w:tcW w:w="3221" w:type="dxa"/>
            <w:vAlign w:val="center"/>
          </w:tcPr>
          <w:p w:rsidR="00000000" w:rsidRDefault="00102F2D">
            <w:pPr>
              <w:pStyle w:val="ConsPlusNormal"/>
            </w:pPr>
            <w:r>
              <w:t>2005 - 200</w:t>
            </w:r>
            <w:r>
              <w:t>7</w:t>
            </w:r>
          </w:p>
        </w:tc>
        <w:tc>
          <w:tcPr>
            <w:tcW w:w="2913" w:type="dxa"/>
            <w:vAlign w:val="center"/>
          </w:tcPr>
          <w:p w:rsidR="00000000" w:rsidRDefault="00102F2D">
            <w:pPr>
              <w:pStyle w:val="ConsPlusNormal"/>
            </w:pPr>
            <w:r>
              <w:t>оп. 2, дд. 6, 8, 10</w:t>
            </w:r>
          </w:p>
        </w:tc>
      </w:tr>
      <w:tr w:rsidR="00000000">
        <w:tc>
          <w:tcPr>
            <w:tcW w:w="2937" w:type="dxa"/>
            <w:vAlign w:val="center"/>
          </w:tcPr>
          <w:p w:rsidR="00000000" w:rsidRDefault="00102F2D">
            <w:pPr>
              <w:pStyle w:val="ConsPlusNormal"/>
              <w:ind w:left="567"/>
            </w:pPr>
            <w:r>
              <w:t>Лицевые счета</w:t>
            </w:r>
          </w:p>
        </w:tc>
        <w:tc>
          <w:tcPr>
            <w:tcW w:w="3221" w:type="dxa"/>
            <w:vAlign w:val="center"/>
          </w:tcPr>
          <w:p w:rsidR="00000000" w:rsidRDefault="00102F2D">
            <w:pPr>
              <w:pStyle w:val="ConsPlusNormal"/>
            </w:pPr>
            <w:r>
              <w:t>2008 - 2010</w:t>
            </w:r>
          </w:p>
        </w:tc>
        <w:tc>
          <w:tcPr>
            <w:tcW w:w="2913" w:type="dxa"/>
            <w:vAlign w:val="center"/>
          </w:tcPr>
          <w:p w:rsidR="00000000" w:rsidRDefault="00102F2D">
            <w:pPr>
              <w:pStyle w:val="ConsPlusNormal"/>
            </w:pPr>
            <w:r>
              <w:t>оп. 7, дд. 20, 25, 30</w:t>
            </w:r>
          </w:p>
        </w:tc>
      </w:tr>
    </w:tbl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3"/>
      </w:pPr>
      <w:r>
        <w:t>4.1.9. Опись дел по личному составу в государственном, муниципальном архиве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Документы по личному составу должны поступать в государственный, муниципальный архив с полным комплектом оп</w:t>
      </w:r>
      <w:r>
        <w:t>исей.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При необходимости государственный, муниципальный архив проводит усовершенствование и переработку описей &lt;35&gt;.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&lt;35&gt; Пункт 5.5.1.1 Правил 2007 г.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При отсутствии рабочих экземпляров описей в электронном виде, в целях оптимизации их использования, архив может проводить работу по оцифровке описей. В правовом аспекте описи в электронной форме имеют статус копии. Справочно-поисковая функция для описи в э</w:t>
      </w:r>
      <w:r>
        <w:t>лектронной форме является основной &lt;36&gt;. Оцифровка описей должна проводиться в полном объеме, включая оцифровку обложки описи, титульного листа, оглавления, списка сокращений, предисловия, указателей, переводных таблиц архивных шифров, листа-заверителя.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</w:t>
      </w:r>
      <w:r>
        <w:t>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&lt;36&gt; Составление архивных описей в электронной форме и их интеграция в информационную инфраструктуру государственных и муниципальных архивов/Росархив, ВНИИДАД. М., 2015.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2"/>
      </w:pPr>
      <w:r>
        <w:t>4.2. Другие архивные справочники в государственном, му</w:t>
      </w:r>
      <w:r>
        <w:t>ниципальном архиве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К обязательным архивным справочникам, помимо описи дел, документов, в государственном, муниципальном архиве относятся также путеводитель и каталог, а к дополнительным - указатель и обзор &lt;37&gt;.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&lt;37&gt; Пункт </w:t>
      </w:r>
      <w:r>
        <w:t>5.3.1 Правил 2007 г.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3"/>
      </w:pPr>
      <w:r>
        <w:t>4.2.1. Архивный путеводитель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Путеводитель содержит в систематизированном виде сведения о фондах архива (архивов), предназначен для ознакомления пользователей с их составом и содержанием &lt;38&gt;.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&lt;38&gt; Пунк</w:t>
      </w:r>
      <w:r>
        <w:t>т 5.5.2 Правил 2007 г.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Путеводители по фондам специализированных государственных архивов документов по личному составу предназначены для использования сотрудниками государственных и муниципальных архивов, специалистами отделений Пенсионного фонда Российск</w:t>
      </w:r>
      <w:r>
        <w:t>ой Федерации, другими пользователями архивной информации.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Организация работы по подготовке архивных путеводителей, методика составления путеводителей разных видов (специфика того или иного вида путеводителя, определение объекта описания, варианты схемы пос</w:t>
      </w:r>
      <w:r>
        <w:t>троения, формат описательной статьи, набор элементов описания и методика составления обязательных и дополнительных элементов описания, источники получения сведений для заполнения элементов описания) подробно раскрывается в методических рекомендациях ВНИИДА</w:t>
      </w:r>
      <w:r>
        <w:t>Д "Подготовка архивных путеводителей" (М., 2011 г.) &lt;39&gt;.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&lt;39&gt; Подробно о методике подготовки путеводителей см.: Подготовка архивных путеводителей. Методические рекомендации/Сост.: В.Г. Ларина (рук. темы, отв. сост.), Н.М. </w:t>
      </w:r>
      <w:r>
        <w:t>Андреева, П.С. Иноземцева, Е.Н. Сахарова, Н.А. Тасиц (отв. сост.); Федеральное архивное агентство. ВНИИДАД. М., 2011. 192 с.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Архивный путеводитель по фондам архивов по личному составу целесообразно создавать в виде аннотируемого краткого справочника по фо</w:t>
      </w:r>
      <w:r>
        <w:t>ндам архива.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Краткий справочник по фондам архива (архивов) - вид путеводителя по фондам архива (архивов), содержащий систематизированный перечень описательных статей на архивные фонды или группы архивных фондов. По наличию или отсутствию характеристики сос</w:t>
      </w:r>
      <w:r>
        <w:t>тава и содержания фондов краткие справочники подразделяются на аннотированные и неаннотированные.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Описательная статья справочника включает название фонда и справочные данные о нем: номер фонда, его объем, крайние даты документов, состав </w:t>
      </w:r>
      <w:r>
        <w:t>научно-справочного аппарата к фонду: номера описей, наличие каталогов, указателей, обзоров. В аннотированном кратком справочнике сжато дается аннотация документов архивных фондов.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По сравнению с путеводителем краткий справочник может быть подготовлен в бол</w:t>
      </w:r>
      <w:r>
        <w:t>ее сжатые сроки и с меньшими финансовыми затратами. Поэтому подготовка краткого справочника целесообразна для архивов, принимающих на хранение документы по личному составу, когда необходимым является оперативное введение в научный оборот больших массивов н</w:t>
      </w:r>
      <w:r>
        <w:t>овых поступлений.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Краткий справочник рекомендуется структурировать по отраслевому принципу &lt;40&gt;, с учетом состава фондов, хранящихся в архиве.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&lt;40&gt; Рекомендуется использовать Единый классификатор документной информации Архи</w:t>
      </w:r>
      <w:r>
        <w:t>вного фонда Российской Федерации/Росархив, ВНИИДАД; сост. В.Г. Ларина, Н.М. Андреева, М.С. Астахова и др. М., 2007.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Название фонда при этом состоит из полного и официально принятого сокращенного (в скобках) последнего названия организации - фондообразоват</w:t>
      </w:r>
      <w:r>
        <w:t>еля (в рамках периода, за который приняты архивные документы), подчиненности, местонахождения, крайних дат существования. В случае если организация-фондообразователь подчинялась двум или нескольким организациям, сведения о подчиненности приводятся не в наз</w:t>
      </w:r>
      <w:r>
        <w:t>вании фонда, а в кратких сведениях по истории фондообразователя. Если дата образования (ликвидации) установлена по косвенным данным, она заключается в квадратные скобки; если дату установить не удалось, в крайних датах указывается: "не установлена". Если о</w:t>
      </w:r>
      <w:r>
        <w:t>рганизация-фондообразователь продолжает свою деятельность, вместо второй крайней даты (даты ликвидации) указывается: "по настоящее время". В случае если организация прекращала и вновь возобновляла свою деятельность, две или несколько пар крайних дат указыв</w:t>
      </w:r>
      <w:r>
        <w:t>аются через точку с запятой.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Для объединенных архивных фондов дается название, под которым этот фонд числится в учетных документах архива и общий период деятельности всех фондообразователей. После общих справочных данных о фонде даются названия организаций</w:t>
      </w:r>
      <w:r>
        <w:t>-фондообразователей, включенных в состав объединенного архивного фонда, с указанием крайних дат их деятельности.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При указании номеров фондов через дробь добавляется номер архивного фонда, за которым учтена документация по основной деятельности фондообразов</w:t>
      </w:r>
      <w:r>
        <w:t>ателя в других государственных, муниципальных архивах.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В связи с тем, что фонды архива по личному составу содержат однотипные по видам и составу документы, аннотация документов (в аннотируемом справочнике) может включать только характеристику видов докумен</w:t>
      </w:r>
      <w:r>
        <w:t>тов, без раскрытия их содержания. В аннотациях виды документов систематизируются по номинальному признаку. В связи с тем, что в фондах, помимо документов по личному составу, как правило, содержится управленческая документация, ее характеристика дается обоб</w:t>
      </w:r>
      <w:r>
        <w:t>щенно в начале аннотации - "организационно-распорядительные документы о создании (ликвидации)".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Некоторые виды документов допустимо называть условно (в целях унификации и сокращения текстов аннотаций), например: "Индивидуальные сведения о страховом стаже и</w:t>
      </w:r>
      <w:r>
        <w:t xml:space="preserve"> начисленных страховых взносах на обязательное пенсионное страхование застрахованного лица - индивидуальные сведения". Трудовые соглашения, контракты, договоры можно объединять в аннотации общим понятием "трудовые договоры". Если имеется единичный документ</w:t>
      </w:r>
      <w:r>
        <w:t xml:space="preserve"> того или иного вида, указывается его принадлежность, например: трудовая книжка Максимова А.А.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К справочнику составляется необходимый справочный аппарат, который, помимо содержания, предисловия, списка сокращений, может включать указатель учреждений, предп</w:t>
      </w:r>
      <w:r>
        <w:t>риятий и организаций, а также различные приложения.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В качестве информационной основы используются учетные документы и учетные базы данных, в первую очередь, ПК "Архивный фонд" &lt;41&gt;.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&lt;41&gt; Единый порядок заполнения полей Един</w:t>
      </w:r>
      <w:r>
        <w:t>ой автоматизированной информационной системы, состоящей из программных комплексов "Архивный фонд", "Фондовый каталог", "Центральный фондовый каталог"/Росархив, ООО "АДАПТ". М., 2013 [Электронный ресурс], http://archives.ru/sites/default/files/poryadok-zapo</w:t>
      </w:r>
      <w:r>
        <w:t>ln-poley-af-fc-cfc.pdf, 02.11.2017.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4"/>
      </w:pPr>
      <w:r>
        <w:t>4.2.1.1. Межархивные справочники по местам хранения документов по личному составу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Важную роль для поиска информации по различным местам хранения документов по личному составу играют межархивные справочники. В современны</w:t>
      </w:r>
      <w:r>
        <w:t>х условиях рекомендуется создавать их в виде баз данных, а также интегрированных справочно-поисковых систем.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Данные справочники могут создаваться, например, для сети архивных учреждений субъекта Российской Федерации.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В межархивные базы данных по местам хра</w:t>
      </w:r>
      <w:r>
        <w:t>нения документов по личному составу рекомендуется включать сведения о местонахождении документов по личному составу, как ликвидированных организаций, документы которых поступили на хранение в государственные и муниципальные архивы, так и действующих органи</w:t>
      </w:r>
      <w:r>
        <w:t>заций - источников комплектования государственных и муниципальных архивов, а также сведения о местонахождении документов по личному составу ликвидированных организаций, документы которых находятся на ответственном хранении в иной организации.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Важно, чтобы </w:t>
      </w:r>
      <w:r>
        <w:t>такой справочник содержал не только название организации, но и сведения о ее переименованиях (с указанием хронологических периодов), подчиненности, годах существования, о составе и крайних датах документов, месте их хранения, а также указания соответствующ</w:t>
      </w:r>
      <w:r>
        <w:t>их архивных шифров.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Электронные справочники по местам хранения документов по личному составу, представляющие информацию на уровне фонда, описи, единицы хранения, рекомендуется размещать в сети Интернет - на сайте архива, сайте (портале) уполномоченного орг</w:t>
      </w:r>
      <w:r>
        <w:t>ана исполнительной власти субъекта Российской Федерации в области архивного дела или на специально создаваемом сайте для размещения справочно-поисковой системы архивных учреждений субъекта Российской Федерации.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3"/>
      </w:pPr>
      <w:r>
        <w:t>4.2.2. Архивный каталог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Еще одним существенн</w:t>
      </w:r>
      <w:r>
        <w:t>ым элементом системы справочно-поисковых средств к документам государственного, муниципального архива является каталог &lt;42&gt;.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&lt;42&gt; Пункт 5.5.3 Правил 2007 г.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Каталог - это межфондовый архивный справочник, в котором сведения о содержании архивных фондов, единиц хранения/единиц учета, архивных документов группируются по предметам (темам, отраслям) и располагаются в соответствии с определенной схемой классификации</w:t>
      </w:r>
      <w:r>
        <w:t>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В зависимости от схемы построения различают систематические каталоги, тематические и их разновидности (каталоги по истории учреждений, административно-территориального деления и др.), предметные и их разновидности (именной, географический, объектный).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Си</w:t>
      </w:r>
      <w:r>
        <w:t>стематические и тематические каталоги являются каталогами логической структуры, предметные - каталогами алфавитной структуры.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Сведения из документов по личному составу постоянного срока хранения могут быть отражены в систематическом и в именном каталоге: и</w:t>
      </w:r>
      <w:r>
        <w:t>з приказов по личному составу отбираются сведения о деятелях и работниках науки, культуры и производства; сведения об организации и ликвидации фондообразователя, если другие источники не сохранились; сведения о личных делах, отобранных для постоянного хран</w:t>
      </w:r>
      <w:r>
        <w:t>ения в архиве.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В архивах, хранящих документы по личному составу, в том числе с временными сроками хранения, основу системы каталогов составляет именной каталог. Кроме того, целесообразна разработка каталога по истории учреждений, а также создание предметны</w:t>
      </w:r>
      <w:r>
        <w:t>х каталогов (например, каталога отраслей, профессий и др.).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4"/>
      </w:pPr>
      <w:r>
        <w:t>Именной каталог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Именной каталог является разновидностью предметного каталога, предназначенного для поиска информации по специально заданному аспекту поиска. Он дает возможность поиска информации </w:t>
      </w:r>
      <w:r>
        <w:t>по запросам о конкретных персонах, упоминаемых в архивных документах или являющихся их авторами. Документная информация в именном каталоге классифицируется по алфавиту фамилий.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Именной каталог востребован как для исполнения запросов социально-правового хар</w:t>
      </w:r>
      <w:r>
        <w:t>актера, так и для исполнения биографических, генеалогических запросов, а также для научных целей,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4"/>
      </w:pPr>
      <w:r>
        <w:t>Каталог по истории учреждений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Каталог по истории учреждений является разновидностью тематического каталога. В нем документная информация классифицируется по </w:t>
      </w:r>
      <w:r>
        <w:t>отраслям, затем по подведомственности, а далее - по типам учреждений. Возможна также классификация независимо от отраслевой принадлежности по алфавиту видовых названий учреждений (бюро, заводы, управления), далее - по алфавиту их наименований.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Предметно-те</w:t>
      </w:r>
      <w:r>
        <w:t>матические картотеки должны составляться в соответствии с правилами разработки каталогов. Целесообразность самостоятельного существования предметно-тематических картотек решается архивом в каждом конкретном случае отдельно и должна быть четко обоснована.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4"/>
      </w:pPr>
      <w:r>
        <w:t>Создание, ведение и использование каталогов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Каталоги должны создаваться в соответствии с требованиями Правил 2007 г. &lt;43&gt;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&lt;43&gt; Пункт 5.3.1. Правил 2007 г.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Каталогизация архивных документов (совокупность работ по созданию к</w:t>
      </w:r>
      <w:r>
        <w:t>аталогов) включает составление рабочей схемы классификации, выявление и отбор документов, описание их содержания, систематизация описаний, оформление и ведение каталогов.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Дифференцированный подход при каталогизации выражается в выборе оптимального состава </w:t>
      </w:r>
      <w:r>
        <w:t>системы каталогов, определении очередности каталогизации архивных фондов, выборе структурных частей фондов для каталогизации, отборе единиц хранения, документов и сведений из них, применении комплекса рациональных приемов описания для каждой характерной гр</w:t>
      </w:r>
      <w:r>
        <w:t>уппы документов фонда.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В настоящее время целесообразно ведение каталогов в виде баз данных. При этом рекомендуется создавать электронные каталоги на едином (или совместимом) программном обеспечении, на единых методических основах, что обеспечит взаимосвязь</w:t>
      </w:r>
      <w:r>
        <w:t xml:space="preserve"> и взаимодополняемость каталогов и облегчит их дальнейшее включение в состав многоуровневой информационно-поисковой системы архива.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Особенности построения каталога делают его наиболее приспособленным для ведения в автоматизированном виде типом архивного сп</w:t>
      </w:r>
      <w:r>
        <w:t>равочника. В современных условиях приоритетным является переход к разработке электронных каталогов, позволяющих осуществлять автоматизированный поиск информации.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Каталоги документов по личному составу могут содержать информацию ограниченного доступа, в таких случаях они предназначены только для служебного использования работниками архивов, в частности, для исполнения запросов социально-правового характера.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3"/>
      </w:pPr>
      <w:r>
        <w:t xml:space="preserve">4.2.3. </w:t>
      </w:r>
      <w:r>
        <w:t>Дополнительные справочники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Для целей оптимизации использования документов по личному составу в государственном, муниципальном архиве рекомендуется создавать указатели и обзоры &lt;44&gt;.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&lt;44&gt; Пункт 5.5.4. Правил 2007 г.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Указате</w:t>
      </w:r>
      <w:r>
        <w:t>ль относится к числу вспомогательных справочников и представляет собой алфавитный, систематический или составленный по какому-либо иному признаку перечень названий (наименований) предметов, упоминаемых в архивных документах, с указанием их архивных шифров.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Указатели, также как и каталоги, рационально вести в электронном виде.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Например: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тематическая база данных (алфавитный указатель) "Личный состав предприятия"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(содержит сведения о (из) личных делах и личных карточках работников предприятия за определенный х</w:t>
      </w:r>
      <w:r>
        <w:t>ронологический период с указанием фамилии, имени, отчества работника, поисковых данных документов (номер фонда, описи, дела и листа));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"Списки работников предприятий, представленных к награждению знаками отличия".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Сведения о документах по личному составу (</w:t>
      </w:r>
      <w:r>
        <w:t>как правило, постоянного хранения), могут быть также отражены в таком типе справочника, как обзор.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Обзор содержит систематизированные сведения о составе и содержании отдельных комплексов архивных документов, дополненные их источниковедческим анализом. Они </w:t>
      </w:r>
      <w:r>
        <w:t>подразделяются на обзоры фондов и тематические обзоры.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1"/>
      </w:pPr>
      <w:bookmarkStart w:id="8" w:name="Par504"/>
      <w:bookmarkEnd w:id="8"/>
      <w:r>
        <w:t>Раздел 5. Использование документов по личному составу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Документы по личному составу в архивах организаций, государственных и муниципальных архивах используются для обеспечения социальных п</w:t>
      </w:r>
      <w:r>
        <w:t>рав граждан. Кроме того, документы по личному составу, даже утратив свою практическую социальную ценность по истечении сроков их временного хранения, могут сохранять свое значение для исторических, социологических, культурологических и иных исследований.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2"/>
      </w:pPr>
      <w:bookmarkStart w:id="9" w:name="Par508"/>
      <w:bookmarkEnd w:id="9"/>
      <w:r>
        <w:t>5.1. Организация доступа к документам по личному составу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При организации доступа к документам по личному составу архивы организаций, государственные и муниципальные архивы руководствуются действующими в Российской Федерации законодательными и и</w:t>
      </w:r>
      <w:r>
        <w:t>ными нормативными правовыми документами.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Конституция Российской Федерации провозглашает, что "каждый имеет право свободно искать, получать, передавать, производить и распространять информацию любым законным способом" &lt;45&gt;.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&lt;45&gt; Часть 4 статьи 29 "Конституции Российской Федерации" (принята всенародным голосованием 12.12.1993) (с учетом поправок, внесенных Законами РФ о поправках к Конституции РФ от 30.12.2008 N 6-ФКЗ, от 30.12.2008 N 7-ФКЗ, от 05.02.2014 N 2-ФКЗ, от 21.07.201</w:t>
      </w:r>
      <w:r>
        <w:t>4 N 11-ФКЗ).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Вместе с тем, Конституцией Российской Федерации гарантировано право "на неприкосновенность частной жизни, личную и семейную тайну, защиту своей чести и доброго имени" &lt;46&gt;.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&lt;46&gt; Часть 1 статьи 23 "Конституции </w:t>
      </w:r>
      <w:r>
        <w:t>Российской Федерации".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В отношении архивных документов данное конституционное право закрепляется Федеральным законом от 22 октября 2004 г. N 125-ФЗ "Об архивном деле в Российской Федерации", в соответствии с которым ограничивается доступ к документам, "со</w:t>
      </w:r>
      <w:r>
        <w:t>держащим сведения о личной и семейной тайне гражданина, его частной жизни, а также сведения, создающие угрозу для его безопасности" &lt;47&gt;.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&lt;47&gt; Часть 3 статьи 25 Федерального закона от 22 октября 2004 г. N 125-ФЗ (ред. от 28</w:t>
      </w:r>
      <w:r>
        <w:t>.12.2017) "Об архивном деле в Российской Федерации".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Права и свободы человека и гражданина могут быть ограничены только федеральными законами, и только в той мере, в какой это необходимо "в целях защиты основ конституционного строя, нравственности, здоров</w:t>
      </w:r>
      <w:r>
        <w:t>ья, прав и законных интересов других лиц, обеспечения обороны страны и безопасности государства" &lt;48&gt;.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&lt;48&gt; Часть 3 статьи 55 "Конституции Российской Федерации" (принятой всенародным голосованием 12.12.1993) (с учетом попра</w:t>
      </w:r>
      <w:r>
        <w:t>вок, внесенных Законами РФ о поправках к Конституции РФ от 30.12.2008 N 6-ФКЗ, от 30.12.2008 N 7-ФКЗ, от 05.02.2014 N 2-ФКЗ, от 21.07.2014 N 11-ФКЗ).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Соблюдение конфиденциальности информации, доступ к которой ограничен федеральными законами, является обяз</w:t>
      </w:r>
      <w:r>
        <w:t>ательным &lt;49&gt;.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&lt;49&gt; Часть 2 статьи 9 Федерального закона от 27.07.2006 N 149-ФЗ (ред. от 19.07.2018) "Об информации, информационных технологиях и о защите информации".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Федеральным законом от 22 октября 2004 г. N 125-ФЗ "Об</w:t>
      </w:r>
      <w:r>
        <w:t xml:space="preserve"> архивном деле в Российской Федерации" установлен 75-летний срок ограничения на доступ к архивным документам, "содержащим сведения о личной и семейной тайне гражданина, его частной жизни, а также сведения, создающие угрозу для его безопасности" (срок исчис</w:t>
      </w:r>
      <w:r>
        <w:t>ляется со дня создания указанных документов) &lt;50&gt;.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&lt;50&gt; Часть 3 статьи 25 Федерального закона от 22 октября 2004 г. N 125-ФЗ (ред. от 28.12.2017) "Об архивном деле в Российской Федерации".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Данное ограничение может быть отм</w:t>
      </w:r>
      <w:r>
        <w:t>енено до истечения указанного срока с письменного разрешения гражданина, а после его смерти с письменного разрешения наследников данного гражданина &lt;51&gt;, только в отношении информации, касающейся данного гражданина.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&lt;51&gt; Та</w:t>
      </w:r>
      <w:r>
        <w:t>м же.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Документы по личному составу до истечения периода ограниченного доступа к ним предоставляются, если пользователь: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является субъектом информации - на основании соответствующего заявления при предъявлении документов, удостоверяющих личность;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является наследником субъекта информации - на основании соответствующего заявления при предъявлении документов, удостоверяющих личность, а также документов, подтверждающих право наследования;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является доверенным лицом субъекта информации или его наследника</w:t>
      </w:r>
      <w:r>
        <w:t xml:space="preserve"> - на основании соответствующего заявления при предъявлении документов, удостоверяющих личность, и доверенности;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имеет согласие субъекта информации или его наследников на доступ к указанным сведениям - на основании соответствующего заявления при предъявлен</w:t>
      </w:r>
      <w:r>
        <w:t>ии документов, удостоверяющих личность, а также доверенности или иного документа, подтверждающего право представлять интересы гражданина или его наследников.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Пользователю, являющемуся представителем фондообразователя или его правопреемника &lt;52&gt;, органов го</w:t>
      </w:r>
      <w:r>
        <w:t>сударственной власти, органов суда, прокуратуры, органов предварительного следствия, органов дознания и иных государственных органов, органов местного самоуправления, доступ к делам, документам по личному составу предоставляется в пределах исполнения служе</w:t>
      </w:r>
      <w:r>
        <w:t>бных обязанностей, в соответствии с предоставленными полномочиями, по мотивированному письменному обращению органа, организации, чьим представителем он является &lt;53&gt;.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&lt;52&gt; Для государственных, муниципальных архивов.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&lt;53&gt; Пр</w:t>
      </w:r>
      <w:r>
        <w:t>иказ Федерального архивного агентства от 01.09.2017 N 143 "Об утверждении "Порядка использовании архивных документов в государственных и муниципальных архивах Российской Федерации" (зарегистрирован Министерством юстиции Российской Федерации 01.11.2017 N 48</w:t>
      </w:r>
      <w:r>
        <w:t>765) (далее - Порядок 2017 г.), п. 3.2 - 3.5.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При отсутствии у пользователя права на доступ к документам по личному составу, ему может быть предоставлена только общедоступная информация из этих документов &lt;54&gt;. К общедоступной информации относятся общеизв</w:t>
      </w:r>
      <w:r>
        <w:t>естные сведения и иная информация, доступ к которой не ограничен &lt;55&gt;.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&lt;54&gt; Обеспечение доступа пользователей к документам государственных и муниципальных архивов Российской Федерации и организация пользования ими. Методиче</w:t>
      </w:r>
      <w:r>
        <w:t>ские рекомендации. М.: ВНИИДАД, 2009, п. 1.2.3.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&lt;55&gt; Часть 1 статьи 7 Федерального закона от 27.07.2006 N 149-ФЗ (ред. от 19.07.2018) "Об информации, информационных технологиях и о защите информации".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Архив может проводить работу по обезличиванию информац</w:t>
      </w:r>
      <w:r>
        <w:t>ии, содержащейся в документах по личному составу, прямо или косвенно идентифицирующей субъектов информации. Обезличивание информации проводится на промежуточной копии архивного документа, с которой делается копия, предназначенная для пользователя. Промежут</w:t>
      </w:r>
      <w:r>
        <w:t>очная копия уничтожается. В результате обезличивания должна быть обеспечена невозможность идентифицировать субъект информации без использования дополнительных источников.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Доступ к подлинникам документов по личному составу может быть ограничен также в случа</w:t>
      </w:r>
      <w:r>
        <w:t>е: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неудовлетворительного физического состояния документов;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наличия фонда пользования;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если документы не прошли научного описания и технического оформления (до завершения этих работ) &lt;56&gt;.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&lt;56&gt; Пункт 5.20 Правил 2015 г.; пун</w:t>
      </w:r>
      <w:r>
        <w:t>кт 2.11.10 Правил 2007 г.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Кроме того, государственный, муниципальный архив может временно отказать пользователю в выдаче подлинников документов по личному составу в случаях: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выполнения служебных заданий сотрудниками архива с использованием запрашиваемых п</w:t>
      </w:r>
      <w:r>
        <w:t>ользователем документов (в течение не более 120 рабочих дней со дня заказа их пользователем);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выдачи документов во временное пользование юридическим и физическим лицам-фондообразователям, их правопреемникам или по запросам органов государственной власти и </w:t>
      </w:r>
      <w:r>
        <w:t>иных государственных органов, органов местного самоуправления (в течение срока, не превышающего срок, указанный в акте о выдаче во временное пользование таких документов) &lt;57&gt;.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&lt;57&gt; Пункт 3.6 Порядка 2017 г.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Отказ в предоставлении документов должен быть выдан в письменной форме и содержать указание на причины отказа, а также порядок его обжалования.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2"/>
      </w:pPr>
      <w:bookmarkStart w:id="10" w:name="Par569"/>
      <w:bookmarkEnd w:id="10"/>
      <w:r>
        <w:t>5.2. Организация использования документов по личному составу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Основной формой использования документ</w:t>
      </w:r>
      <w:r>
        <w:t>ов по личному составу в архиве организации, государственном и муниципальном архиве является исполнение запросов социально-правового характера.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Документы по личному составу могут выдаваться во временное пользование по запросам фондообразователя или его прав</w:t>
      </w:r>
      <w:r>
        <w:t>опреемника &lt;58&gt;, органов государственной власти, органов суда, прокуратуры, органов предварительного следствия, органов дознания (в случае заведения дела) и иных государственных органов, органов местного самоуправления.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&lt;58</w:t>
      </w:r>
      <w:r>
        <w:t>&gt; Для государственных, муниципальных архивов.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В архиве допускается изъятие из личных дел и выдача владельцам по их заявлениям на имя руководителя организации (для архива организации), руководителя архива (для государственного архива, муниципального архива</w:t>
      </w:r>
      <w:r>
        <w:t>, являющегося юридическим лицом), руководителя органа местного самоуправления (для муниципального архива, не являющегося юридическим лицом), их подлинных трудовых книжек, не полученных в свое время владельцем документов. Реабилитированные лица и их наследн</w:t>
      </w:r>
      <w:r>
        <w:t>ики имеют право на получение подлинников архивных документов творческого характера - рукописей, фотографий, писем и других личных документов (за исключением паспортов, военных билетов, служебных удостоверений и других архивных документов официального проис</w:t>
      </w:r>
      <w:r>
        <w:t>хождения), сохранившихся в прекращенных уголовных и административных, а также фильтрационно-проверочных делах &lt;59&gt;.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&lt;59&gt; Статья 11 Закона Российской Федерации от 18.10.91 "О реабилитации жертв политических репрессий" (ред. </w:t>
      </w:r>
      <w:r>
        <w:t>от 09.03.2016).//Ведомости Съезда народных депутатов РСФСР и Верховного Совета РСФСР. 1991. N 44. Ст. 1428.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Подлинные личные документы выдаются с разрешения руководителя организации или иного уполномоченного лица - для архива организации, руководителя арх</w:t>
      </w:r>
      <w:r>
        <w:t>ива или иного уполномоченного лица - для государственного архива, руководителя органа местного самоуправления или иного уполномоченного лица - для муниципального архива, не являющегося юридическим лицом, по предъявлении паспорта или иного документа, удосто</w:t>
      </w:r>
      <w:r>
        <w:t>веряющего личность, либо их родственникам или иным лицам по доверенности, оформленной в установленном законодательством Российской Федерации порядке. С изымаемых документов изготавливаются копии, которые приобщаются к делам. Изъятие документов, а также зам</w:t>
      </w:r>
      <w:r>
        <w:t>ена на копии отражаются во внутренних описях дел, в листах-заверителях дел, в описях дел по личному составу.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Использование документов по личному составу, поступивших по истечении сроков их временного хранения на постоянное хранение в государственный, муниц</w:t>
      </w:r>
      <w:r>
        <w:t xml:space="preserve">ипальный архив (см. </w:t>
      </w:r>
      <w:hyperlink w:anchor="Par145" w:tooltip="2.3. Передача документов по личному составу в государственный, муниципальный архив" w:history="1">
        <w:r>
          <w:rPr>
            <w:color w:val="0000FF"/>
          </w:rPr>
          <w:t>п. 2.3</w:t>
        </w:r>
      </w:hyperlink>
      <w:r>
        <w:t xml:space="preserve"> Методических рекомендаций), осуществляется во всех формах, предусмотренных действующими нормативными документами, регу</w:t>
      </w:r>
      <w:r>
        <w:t>лирующими деятельность государственных, муниципальных архивов по организации использования документов Архивного фонда Российской Федерации и других архивных документов &lt;60&gt;.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&lt;60&gt; Раздел V Правил 2007 г., Порядок 2017 г.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3"/>
      </w:pPr>
      <w:r>
        <w:t>5.</w:t>
      </w:r>
      <w:r>
        <w:t>2.1. Исполнение запросов социально-правового характера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Запросами социально-правового характера являются запросы, связанные с социальной защитой граждан, предусматривающие их пенсионное обеспечение, а также получение льгот и компенсаций в соответствии с зак</w:t>
      </w:r>
      <w:r>
        <w:t>онодательством Российской Федерации.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В соответствии с Федеральным законом от 22 октября 2004 г. N 125-ФЗ "Об архивном деле в Российской Федерации" &lt;61&gt; государственные органы, органы местного самоуправления, организации и граждане, занимающиеся предпринима</w:t>
      </w:r>
      <w:r>
        <w:t xml:space="preserve">тельской деятельностью без образования юридического лица, при наличии у них соответствующих архивных документов, обязаны бесплатно предоставлять пользователю архивные документы, оформленные в установленном порядке архивные справки </w:t>
      </w:r>
      <w:hyperlink w:anchor="Par889" w:tooltip="Форма архивной справки" w:history="1">
        <w:r>
          <w:rPr>
            <w:color w:val="0000FF"/>
          </w:rPr>
          <w:t>(приложение 3)</w:t>
        </w:r>
      </w:hyperlink>
      <w:r>
        <w:t xml:space="preserve"> или копии архивных документов, связанные с социальной защитой граждан, предусматривающей их пенсионное обеспечение, а также получение льгот и компенсаций в соответствии с законодательством Российской Федерации &lt;62&gt;.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&lt;61&gt; Статья 3 Федерального закона от 22 октября 2004 г. N 125-ФЗ (ред. от 28.12.2017) "Об архивном деле в Российской Федерации".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&lt;62&gt; Часть 3 статьи 26 Федерального закона от 22 октября 2004 г. N 125-ФЗ (ред. от 28.12.2017</w:t>
      </w:r>
      <w:r>
        <w:t>) "Об архивном деле в Российской Федерации".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Запросы социально-правового характера могут поступать не только при личном обращении граждан, по почте, по электронной почте, факсимильной связи, но и через интернет-сайты или порталы архивных учреждений путем заполнения гражданами специальных форм; из орг</w:t>
      </w:r>
      <w:r>
        <w:t>анов государственной власти - через порталы органов государственной власти, из Пенсионного фонда Российской Федерации (ПФР) - по электронным каналам связи в рамках межведомственного взаимодействия, а также через многофункциональные центры предоставления го</w:t>
      </w:r>
      <w:r>
        <w:t>сударственных и муниципальных услуг (МФЦ), Единый портал государственных и муниципальных услуг (функций) (ЕПГУ), порталы государственных и муниципальных услуг субъектов Российской Федерации.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При поступлении Интернет-обращения (запроса) пользователя с указа</w:t>
      </w:r>
      <w:r>
        <w:t>нием адреса электронной почты и/или почтового адреса, ему направляется уведомление о приеме обращения (запроса) к рассмотрению или мотивированный отказ в рассмотрении. Принятое к рассмотрению обращение (запрос) распечатывается.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Регистрация запросов ведется</w:t>
      </w:r>
      <w:r>
        <w:t>, преимущественно, в электронной форме. Электронный журнал регистрации регулярно распечатывается на бумаге. Периодичность распечатывания сведений о поступающих запросах и их исполнении зависит от количества запросов и определяется руководителем организации</w:t>
      </w:r>
      <w:r>
        <w:t xml:space="preserve"> или иным уполномоченным лицом - для архива организации, руководителем государственного архива или иным уполномоченным лицом - для государственного архива, руководителем органа местного самоуправления или иным уполномоченным лицом - для муниципального архи</w:t>
      </w:r>
      <w:r>
        <w:t>ва, не являющегося юридическим лицом.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Запрос пользователя рассматривается и исполняется при наличии в запросе наименования юридического лица (для граждан - фамилии, имени и отчества, при наличии последнего), почтового и электронного адреса (при наличии пос</w:t>
      </w:r>
      <w:r>
        <w:t>леднего), указания четко сформулированной темы (вопроса), хронологии запрашиваемой информации.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Исполнение запроса в архивах организаций, государственных и муниципальных архивах не должно превышать 30 дней с момента регистрации запроса. По решению руководит</w:t>
      </w:r>
      <w:r>
        <w:t>еля организации или иного уполномоченного лица - для архива организации, руководителя государственного архива или иного уполномоченного лица - для государственного архива, руководителя органа местного самоуправления или иного уполномоченного лица - для мун</w:t>
      </w:r>
      <w:r>
        <w:t>иципального архива, не являющегося юридическим лицом, этот срок может быть при необходимости продлен, с обязательным уведомлением об этом пользователя.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В государственном, муниципальном архиве запросы рассматриваются в соответствии с требованиями законодате</w:t>
      </w:r>
      <w:r>
        <w:t>льных и иных нормативных правовых актов Российской Федерации, регламентирующих порядок предоставления государственных, муниципальных услуг.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Если пользователем в запросе не определен вид документа, запрашиваемого им в архиве, работник архива, исполняющий за</w:t>
      </w:r>
      <w:r>
        <w:t>прос, определяет его самостоятельно.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Запросы исполняются по месту хранения документов - в архиве организации, государственном или муниципальном архиве. Запрос социально-правового характера исполняется архивом организации безвозмездно тем организациям или л</w:t>
      </w:r>
      <w:r>
        <w:t>ицам, которых он непосредственно касается; государственным, муниципальным архивом - безвозмездно всем пользователям.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Государственные и муниципальные архивы могут направлять ответы на запросы социально-правового характера, связанные с социальной защитой гра</w:t>
      </w:r>
      <w:r>
        <w:t>ждан, предусматривающей их пенсионное обеспечение, не лично пользователю, а в соответствующее отделение Пенсионного фонда Российской Федерации в виде электронного документа по защищенным информационно-телекоммуникационным сетям либо посредством специальной</w:t>
      </w:r>
      <w:r>
        <w:t xml:space="preserve"> связи. Это осуществляется только при наличии письменного соглашения об информационном взаимодействии между отделением Пенсионного фонда Российской Федерации и уполномоченным органом исполнительной власти субъекта Российской Федерации в области архивного д</w:t>
      </w:r>
      <w:r>
        <w:t>ела (органом местного самоуправления, конкретным архивом). Пользователь обязательно уведомляется о том, куда направлены запрашиваемые им документы.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4"/>
      </w:pPr>
      <w:r>
        <w:t>Тематика запросов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Тематика запросов социально-правового характера, исполняемых архивом организации, государ</w:t>
      </w:r>
      <w:r>
        <w:t xml:space="preserve">ственным, муниципальным архивами охватывает вопросы: о подтверждении трудового стажа, в том числе льготного трудового стажа, размерах заработной платы, несчастных случаях на производстве, награждении государственными и ведомственными наградами и другие. К </w:t>
      </w:r>
      <w:r>
        <w:t>запросам социально-правового характера относятся исключительно те запросы по названной тематике, исполнение которых предусматривает подтверждение данных, необходимых для получения гражданином социальных выплат, льгот, преимуществ, компенсаций, помощи.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Для </w:t>
      </w:r>
      <w:r>
        <w:t>подтверждения трудового стажа, определения льготного трудового стажа используются документы о трудовой деятельности, в том числе на работах с вредными и/или опасными условиями труда, при необходимости привлекаются документы по расчетам заработной платы и д</w:t>
      </w:r>
      <w:r>
        <w:t>ругих выплат.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При исполнении запросов о заработной плате используются документы по расчетам заработной платы и других выплат. Могут быть использованы документы о трудовой деятельности работников, в том числе на работах с вредными и/или опасными условиями т</w:t>
      </w:r>
      <w:r>
        <w:t>руда.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Основанием для исполнения запросов о награждении являются документы о трудовой деятельности, в том числе на работах с вредными и/или опасными условиями. Могут быть использованы документы по учету кадров.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Запросы о несчастном случае на производстве ис</w:t>
      </w:r>
      <w:r>
        <w:t>полняются по документам по охране труда с привлечением документов о трудовой деятельности работников, в том числе на работах с вредными и/или опасными условиями труда.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Если в документах по личному составу отсутствует информация, необходимая для исполнения </w:t>
      </w:r>
      <w:r>
        <w:t>запроса, следует обращаться к управленческой документации. Так, например, отчетные документы по кадровому составу содержат информацию, позволяющую уточнить сведения общего характера, а также информацию о кадровом составе организаций (количество работников,</w:t>
      </w:r>
      <w:r>
        <w:t xml:space="preserve"> пол, возраст, профессия и др.).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4"/>
      </w:pPr>
      <w:r>
        <w:t>Оформление ответов на запросы социально-правового характера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Результатом работы в архиве организации, государственном, муниципальном архиве по исполнению запроса по архивным документам являются такие информационные документ</w:t>
      </w:r>
      <w:r>
        <w:t>ы, как архивная справка, архивная выписка, архивная копия с обозначением названия информационного документа "Архивная справка", "Архивная выписка", "Архивная копия" (на бланке архива, организации).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4"/>
      </w:pPr>
      <w:r>
        <w:t>Архивная справка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Форма архивной справки приведена в </w:t>
      </w:r>
      <w:hyperlink w:anchor="Par889" w:tooltip="Форма архивной справки" w:history="1">
        <w:r>
          <w:rPr>
            <w:color w:val="0000FF"/>
          </w:rPr>
          <w:t>приложении 3</w:t>
        </w:r>
      </w:hyperlink>
      <w:r>
        <w:t>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В архивной справке данные воспроизводятся так, как они изложены в архивных документах, а расхождения, несовпадения и неточные названия, отсутствие имени, отчества, инициалов (или наличие только од</w:t>
      </w:r>
      <w:r>
        <w:t>ного из них) оговариваются в тексте справки в скобках.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В архивную справку включаются сведения, запрашиваемые пользователем, а также информация, необходимая для подтверждения запрашиваемых сведений (например, информация о переименовании организации).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В тексте архивной справки не допускаются изменения, исправления, подчистки, комментарии, собственные выводы исполнителя по содержанию архивных документов, на основании которых составлена архивная справка.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Если архивная справка содержит не все сведения по з</w:t>
      </w:r>
      <w:r>
        <w:t>апросу, то информация о том, какие сведения и за какие годы в архиве отсутствуют и почему, где можно получить недостающие сведения, излагается в сопроводительном письме архива к архивной справке. Сопроводительное письмо оформляется на бланке организации (г</w:t>
      </w:r>
      <w:r>
        <w:t>осударственного или муниципального архива, органа местного самоуправления) Кроме того, в сопроводительное письмо включается информация о наличии или отсутствии сведений по кодам видов оплаты труда и удержаний из заработной платы (и их расшифровке) за указа</w:t>
      </w:r>
      <w:r>
        <w:t>нный в архивной справке период и о расшифровке кодов, если виды оплаты труда даны по кодам.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4"/>
      </w:pPr>
      <w:r>
        <w:t>Архивная выписка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В архивной выписке название архивного документа по личному составу, его номер и дата воспроизводятся полностью. Извлечениями из текстов архивных д</w:t>
      </w:r>
      <w:r>
        <w:t>окументов должны быть исчерпаны все имеющиеся данные по запросу. Начало и конец каждого извлечения, а также пропуски в тексте архивного документа отдельных слов обозначаются многоточием.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4"/>
      </w:pPr>
      <w:r>
        <w:t>Архивная копия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Результатом исполнения запроса социально-правового ха</w:t>
      </w:r>
      <w:r>
        <w:t>рактера может быть архивная копия - дословно воспроизводящая текст или изображение архивного документа копия с указанием архивного шифра и номеров листов единицы хранения, заверенная в установленном порядке &lt;63&gt;.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&lt;63&gt; ГОСТ </w:t>
      </w:r>
      <w:r>
        <w:t>Р 7.0.8-2013 СИБИД Делопроизводство и архивное дело. Термины и определения.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При исполнении запроса о предоставлении копий архивных документов по личному составу на бланке организации (государственного или муниципального архива, органа местного самоуправле</w:t>
      </w:r>
      <w:r>
        <w:t xml:space="preserve">ния) составляется сопроводительное письмо, в котором указывается количество приложений (копий архивных документов и их названия). На обороте каждого листа архивной копии проставляются поисковые данные документа: архивный шифр и номера листов дел архивного </w:t>
      </w:r>
      <w:r>
        <w:t>документа.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Архивная справка, архивная копия, архивная выписка подписываются для архива организации - руководителем организации или иным уполномоченным лицом и заверяются печатью организации, для государственного архива и муниципального архива, являющего юр</w:t>
      </w:r>
      <w:r>
        <w:t>идическим лицом, - руководителем архива или иным уполномоченным лицом и заверяются печатью архива, для муниципального архива, не являющегося юридическим лицом, - руководителем органа местного самоуправления или иным уполномоченным лицом и заверяются печать</w:t>
      </w:r>
      <w:r>
        <w:t>ю органа местного самоуправления. В архивной копии, помимо этого, все листы скрепляются, подписываются, на месте скрепления проставляется соответствующая печать.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По запросу пользователей, при наличии у архива технической возможности, архивная справка, архи</w:t>
      </w:r>
      <w:r>
        <w:t>вная выписка, архивная копия документа по личному составу выдаются в электронной форме на электронном носителе либо пересылаются по защищенным информационно-телекоммуникационным сетям.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Архивная справка, архивная выписка, архивная копия в электронном виде з</w:t>
      </w:r>
      <w:r>
        <w:t>аверяются электронной подписью уполномоченного лица &lt;64&gt;.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&lt;64&gt; Часть 3 статьи 25 Федерального закона от 22 октября 2004 г. N 125-ФЗ (ред. от 28.12.2017) "Об архивном деле в Российской Федерации".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Исполненный запрос регистр</w:t>
      </w:r>
      <w:r>
        <w:t>ируется.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4"/>
      </w:pPr>
      <w:r>
        <w:t>Информационное письмо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Кроме вышеуказанных информационных документов может составляться информационное письмо, содержащее сведения о наличии или отсутствии в архиве архивных документов, содержащих запрашиваемую информацию. В информационное письмо </w:t>
      </w:r>
      <w:r>
        <w:t>включаются также сведения о возможном местонахождении документов или о пересылке запроса в профильную организацию.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Информационное письмо составляется на бланке организации (государственного или муниципального архива, органа местного самоуправления) и подпи</w:t>
      </w:r>
      <w:r>
        <w:t>сывается руководителем организации (государственного или муниципального архива, органа местного самоуправления) или уполномоченным им должностным лицом.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Если документально подтверждены факты утраты архивных документов, содержащих запрашиваемые сведения, и </w:t>
      </w:r>
      <w:r>
        <w:t>причины утраты (пожар, наводнение, землетрясение, кража), в информационном письме конкретно указываются причины отсутствия этих документов со ссылкой на учетные документы архива.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4"/>
      </w:pPr>
      <w:r>
        <w:t>Применение новейших технологий при работе по исполнению запросов пользовател</w:t>
      </w:r>
      <w:r>
        <w:t>ей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В целях оптимизации работы с обращениями граждан и организаций рекомендуется создание и использование автоматизированных систем, в которых осуществляется регистрация, учет запросов и контроль за их исполнением &lt;65&gt;.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&lt;65&gt; Например, ЕАИС "Запросы", в которой регистрируются все запросы, поступающие в Росархив, Справочно-информационный центр федеральных государственных архивов и государственных архивов, расположенные в г. Москве.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Это позволяет достигнуть повышения операт</w:t>
      </w:r>
      <w:r>
        <w:t>ивности и эффективности предоставления услуги; обеспечить открытость и "прозрачность" процесса исполнения поступающих запросов, возможность на всех этапах осуществлять контроль за качеством и сроками; проводить мониторинг деятельности архивных учреждений п</w:t>
      </w:r>
      <w:r>
        <w:t>о исполнению запросов и др.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Такие системы целесообразно создавать как в отдельных архивных учреждениях, так и на межархивном уровне (например, для федеральных государственных архивов или в рамках сети архивных учреждений субъекта Российской Федерации).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Пов</w:t>
      </w:r>
      <w:r>
        <w:t>ышению качества и доступности государственных и муниципальных услуг способствует их перевод в электронный вид.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В соответствии с Федеральным законом от 22 октября 2004 г. N 125-ФЗ "Об архивном деле в Российской Федерации", запросы и обращения пользователей </w:t>
      </w:r>
      <w:r>
        <w:t>могут быть направлены в форме электронных документов с использованием информационно-телекоммуникационных сетей общего пользования, в том числе сети Интернет &lt;66&gt;.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&lt;66&gt; Часть 3 статьи 26 Федерального закона от 22 октября 200</w:t>
      </w:r>
      <w:r>
        <w:t>4 г. N 125-ФЗ (ред. от 28.12.2017) "Об архивном деле в Российской Федерации".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 xml:space="preserve">Для развития этой формы взаимодействия с пользователями архивным учреждениям рекомендуется расширять возможности использования своих интернет-сайтов (порталов), в частности, за </w:t>
      </w:r>
      <w:r>
        <w:t>счет размещения на них бланков заявлений, в том числе, в интерактивном виде. На сайтах необходимо размещать также полную информацию о порядке исполнения запросов, сведения о наличии документов по личному составу, списки документов, требуемых к предъявлению</w:t>
      </w:r>
      <w:r>
        <w:t>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Рекомендуется более широко использовать возможности обмена данными за счет использования систем межведомственного электронного взаимодействия (СМЭВ), защищенных каналов связи с территориальными отделениями ПФР, а также с МФЦ и органами ЗАГС.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На Едином по</w:t>
      </w:r>
      <w:r>
        <w:t>ртале государственных и муниципальных услуг (функций) (ЕПГУ) и порталах государственных и муниципальных услуг субъектов Российской Федерации следует размещать необходимые формы заявлений и иных документов для их использования в электронном виде при получен</w:t>
      </w:r>
      <w:r>
        <w:t>ии государственных услуг. Исполнение запросов пользователей через ЕПГУ может осуществляться по СМЭВ.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ind w:firstLine="540"/>
        <w:jc w:val="both"/>
        <w:outlineLvl w:val="3"/>
      </w:pPr>
      <w:r>
        <w:t>5.2.2. Использование документов по личному составу в научных, историко-культурных и иных целях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Использование документов по личному составу, хранящихся в г</w:t>
      </w:r>
      <w:r>
        <w:t xml:space="preserve">осударственных и муниципальных архивах, архивах организаций, в статистических, историко-культурных и других исследованиях, до истечения 75-летнего срока ограничения доступа на содержащуюся в них информацию о личной и семейной тайне гражданина, его частной </w:t>
      </w:r>
      <w:r>
        <w:t xml:space="preserve">жизни, а также сведения, создающие угрозу для его безопасности, допускается только при неукоснительном соблюдении условий на доступ к ним (см. </w:t>
      </w:r>
      <w:hyperlink w:anchor="Par508" w:tooltip="5.1. Организация доступа к документам по личному составу" w:history="1">
        <w:r>
          <w:rPr>
            <w:color w:val="0000FF"/>
          </w:rPr>
          <w:t>п. 5.1</w:t>
        </w:r>
      </w:hyperlink>
      <w:r>
        <w:t xml:space="preserve"> Методических рекоменд</w:t>
      </w:r>
      <w:r>
        <w:t>аций) - при условии обезличивания информации или при получении однозначного письменного согласия субъекта информации.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После истечения законодательно установленного срока ограничения на доступ, документы по личному составу, хранящиеся постоянно в государств</w:t>
      </w:r>
      <w:r>
        <w:t>енных, муниципальных архивах, используются при исполнении генеалогических и различных тематических запросов, предоставляются пользователям для изучения в читальный зал архива &lt;67&gt;, используются для организации выставок, подготовки публикаций архивных докум</w:t>
      </w:r>
      <w:r>
        <w:t>ентов, а также проведения информационных мероприятий архивом.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--------------------------------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&lt;67&gt; Пользователи могут также изучать документы в просмотровых комнатах, комнатах прослушивания фонодокументов или (при отсутствии специально выделенного помещен</w:t>
      </w:r>
      <w:r>
        <w:t>ия) в рабочей комнате архива.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Если архив или иное лицо заинтересованы в том, чтобы использовать те или иные документы по личному составу для реализации указанных или иных целей до истечения 75-летнего срока ограничения на доступ к ним, рекомендуется предп</w:t>
      </w:r>
      <w:r>
        <w:t>ринимать меры по установлению взаимодействия с субъектом информации или с его наследниками, доверенными лицами с целью получения у них письменного разрешения на осуществление той или иной формы использования (например, на экспонирование документов на терри</w:t>
      </w:r>
      <w:r>
        <w:t>тории Российской Федерации).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jc w:val="center"/>
        <w:outlineLvl w:val="1"/>
      </w:pPr>
      <w:r>
        <w:t>Список источников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jc w:val="center"/>
        <w:outlineLvl w:val="2"/>
      </w:pPr>
      <w:r>
        <w:t>Нормативные правовые акты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1. Конституция Рос</w:t>
      </w:r>
      <w:r>
        <w:t xml:space="preserve">сийской Федерации (Принята всенародным голосованием 12.12.1993) (с учетом поправок, внесенных Законами РФ о поправках к Конституции РФ от 30.12.2008 N 6-ФКЗ, от 30.12.2008 N 7-ФКЗ, от 05.02.2014 N 2-ФКЗ, от 21.07.2014 N 11-ФКЗ)//Российская газета. 1993. N </w:t>
      </w:r>
      <w:r>
        <w:t>237.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2. Гражданский кодекс Российской Федерации (часть первая) от 30.11.1994 N 51-ФЗ (ред. от 29.07.2017)//Собрание законодательства РФ. 1994. N 32. Ст. 3301.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3. Гражданский кодекс Российской Федерации (часть вторая) от 26.01.1996 N 14-ФЗ (ред. от 28.03.20</w:t>
      </w:r>
      <w:r>
        <w:t>17)//Собрание законодательства РФ. 1996. N 5. Ст. 410.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4. Уголовный кодекс Российской Федерации от 13.06.1996 N 63-ФЗ (ред. от 29.07.2017)//Собрание законодательства РФ. 1996. N 25. Ст. 2954.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5. Кодекс Российской Федерации об административных правонарушени</w:t>
      </w:r>
      <w:r>
        <w:t>ях от 30.12.2001 N 195-ФЗ (ред. от 30.10.2017)//Собрание законодательства РФ. 2002. N 1 (ч. 1). Ст. 1.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6. Трудовой кодекс Российской Федерации от 30.12.2001 N 197-ФЗ (ред. от 29.07.2017)//Собрание законодательства РФ. 2002. N 1. Ст. 3.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7. Гражданский кодек</w:t>
      </w:r>
      <w:r>
        <w:t>с Российской Федерации (часть третья) от 26.11.2001 N 146-ФЗ (ред. от 28.03.2017)//Собрание законодательства РФ. 2001. N 49. Ст. 4552.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8. Гражданский кодекс Российской Федерации (часть четвертая) от 18.12.2006 N 230-ФЗ (ред. от 01.07.2017)//Собрание законо</w:t>
      </w:r>
      <w:r>
        <w:t>дательства РФ. 2006. N 52 (ч. 1). Ст. 5496.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9. Закон Российской Федерации "О реабилитации жертв политических репрессий" от 18.10.1991 N 1761-1 (ред. от 07.03.2018)//Ведомости Съезда народных депутатов РСФСР и Верховного Совета РСФСР. 1991. N 44. Ст. 1428.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10. Закон Российской Федерации от 19 февраля 1993 N 4520-1 "О государственных гарантиях и компенсациях для лиц, работающих и проживающих в районах Крайнего Севера и приравненных к ним местностях" (ред. от 07.03.2018)//Ведомости Съезда народных депутатов Ро</w:t>
      </w:r>
      <w:r>
        <w:t>ссийской Федерации и Верховного Совета Российской Федерации. 1993. N 16. Ст. 551.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11. Закон Российской Федерации от 21.07.1993 N 5485-1 "О государственной тайне" (ред. от 26.07.2017)//Собрание законодательства РФ. 1997. N 41. Ст. 8220 - 8235.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12. Федеральн</w:t>
      </w:r>
      <w:r>
        <w:t>ый закон от 24.07.1998. N 125-ФЗ "Об обязательном социальном страховании от несчастных случаев на производстве и профессиональных заболеваний" (ред. от 07.03.2018)//Собрание законодательства РФ. 1998. N 31. Ст. 3803.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13. Федеральный закон от 15.12.2001 N 1</w:t>
      </w:r>
      <w:r>
        <w:t>66-ФЗ "О государственном пенсионном обеспечении в Российской Федерации" (ред. от 07.03.2018)//Собрание законодательства РФ. 2001. N 51. Ст. 4831.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14. Федеральный закон от 17 декабря 2001 N 173-ФЗ "О трудовых пенсиях в Российской Федерации" (ред. от 04.06.2</w:t>
      </w:r>
      <w:r>
        <w:t>014, с изм. от 19.11.2015)//Собрание законодательства РФ. 2001. N 52 (ч. 1). Ст. 4920.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15. Федеральный закон от 27.07.2004 N 79-ФЗ "О государственной гражданской службе Российской Федерации" (ред. от 29.07.2017)//Собрание законодательства РФ. 2004. N 31. С</w:t>
      </w:r>
      <w:r>
        <w:t>т. 3215.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16. Федеральный закон от 29.07.2004 N 98-ФЗ "О коммерческой тайне" (ред. от 12.03.2014)//Собрание законодательства РФ. 2004. N 32. Ст. 3283.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17. Федеральный закон от 22.10.2004 N 125-ФЗ "Об архивном деле в Российской Федерации" (ред. от 18.06.2017</w:t>
      </w:r>
      <w:r>
        <w:t>)//Собрание законодательства РФ. 2004. N 43. Ст. 4169.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18. Федеральный закон от 27.07.2006 N 149-ФЗ "Об информации, информационных технологиях и защите информации" (ред. от 25.11.2017, с изм. и доп., вступ. в силу с 01.01.2018))//Собрание законодательства </w:t>
      </w:r>
      <w:r>
        <w:t>РФ. 2006. N 31 (ч. 1). Ст. 3448.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19. Федеральный закон от 27 июля 2006 N 152-ФЗ "О персональных данных" (ред. от 29.07.2017)//Собрание законодательства РФ. 2006. N 31 (ч. 1). Ст. 3451.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20. Федеральный закон от 18.12.2006 N 231-ФЗ "О введении в действие час</w:t>
      </w:r>
      <w:r>
        <w:t>ти четвертой Гражданского кодекса Российской Федерации" (ред. от 30.12.2015)//Собрание законодательства РФ. 2006. N 52 (ч. 1). Ст. 5497.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21. Федеральный закон от 24.07.2009 N 213-ФЗ "О внесении изменений в отдельные законодательные акты Российской Федераци</w:t>
      </w:r>
      <w:r>
        <w:t>и и признании утратившими силу отдельных законодательных актов (положений законодательных актов) Российской Федерации в связи с принятием Федерального закона "О страховых взносах в Пенсионный фонд Российской Федерации, Фонд социального страхования Российск</w:t>
      </w:r>
      <w:r>
        <w:t>ой Федерации, Федеральный фонд обязательного медицинского страхования и территориальные фонды обязательного медицинского страхования" (ред. от 19.12.2016)//Собрание законодательства РФ. 2009. N 30. Ст. 3739.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22. Федеральный закон от 27.07.2010 N 210-ФЗ "Об</w:t>
      </w:r>
      <w:r>
        <w:t xml:space="preserve"> организации предоставления государственных и муниципальных услуг" (ред. от 19.02.2018)//Собрание законодательства РФ. 2010. N 31. Ст. 4179.</w:t>
      </w:r>
    </w:p>
    <w:p w:rsidR="00000000" w:rsidRDefault="00102F2D">
      <w:pPr>
        <w:pStyle w:val="ConsPlusNormal"/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147"/>
      </w:tblGrid>
      <w:tr w:rsidR="00000000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000000" w:rsidRDefault="00102F2D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КонсультантПлюс: примечание.</w:t>
            </w:r>
          </w:p>
          <w:p w:rsidR="00000000" w:rsidRDefault="00102F2D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В официальном тексте документа, видимо, допущена опечатка: имеется в виду Указ Президента РФ от 06.03.1997 N 188, а не N 188-ФЗ.</w:t>
            </w:r>
          </w:p>
        </w:tc>
      </w:tr>
    </w:tbl>
    <w:p w:rsidR="00000000" w:rsidRDefault="00102F2D">
      <w:pPr>
        <w:pStyle w:val="ConsPlusNormal"/>
        <w:spacing w:before="300"/>
        <w:ind w:firstLine="540"/>
        <w:jc w:val="both"/>
      </w:pPr>
      <w:r>
        <w:t xml:space="preserve">23. Указ Президента Российской Федерации от 06.03.1997 N 188-ФЗ "Об утверждении перечня сведений конфиденциального характера" </w:t>
      </w:r>
      <w:r>
        <w:t>(ред. от 13.07.2015)//Собрание законодательства РФ. 1997. N 10. Ст. 1127.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24. Указ Президента Российской Федерации от 01.06.1998 N 640 "О порядке ведения личных дел лиц, замещающих государственные должности Российской Федерации в порядке назначения и госуд</w:t>
      </w:r>
      <w:r>
        <w:t>арственные должности федеральной государственной службы" (ред. от 01.07.2014)//Собрание законодательства РФ. 1998. N 23. Ст. 2501.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25. Указ Президента Российской Федерации от 30.05.2005 N 609 "Об утверждении Положения о персональных данных государственного</w:t>
      </w:r>
      <w:r>
        <w:t xml:space="preserve"> гражданского служащего Российской Федерации и ведении его личного дела" (ред. от 01.07.2014)//Собрание законодательства РФ. 2005. N 23. Ст. 2242.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26. Указ Президента Российской Федерации от 22.06.2016 N 293 "Вопросы Федерального архивного агентства" (вмес</w:t>
      </w:r>
      <w:r>
        <w:t>те с Положением о Федеральном архивном агентстве)//Собрание законодательства РФ. 2016. N 26 (ч. 1). Ст. 4034.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27. Указ Президента Российской Федерации от 09 мая 2017 г. N 203 "О Стратегии развития информационного общества в Российской Федерации на 2017 - 2</w:t>
      </w:r>
      <w:r>
        <w:t>030 годы"//Собрание законодательства РФ. 2017. N 20. Ст. 2901.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28. Постановление Правительства Российской Федерации от 02.10.2014 N 1015 "Об утверждении Правил подсчета и подтверждения страхового стажа для установления страховых пенсий" (ред. от 10.05.2017</w:t>
      </w:r>
      <w:r>
        <w:t>)//Собрание законодательства РФ. 2014. N 41. Ст. 5545.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29. Постановление Министерства труда и социального развития Российской Федерации от 24.10.2002 N 73 "Об утверждении форм документов, необходимых для расследования и учета несчастных случаев на производ</w:t>
      </w:r>
      <w:r>
        <w:t>стве" (ред. от 14.11.2016)//Бюллетень нормативных актов федеральных органов исполнительной власти. 2003. N 2.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30. Приказ Федеральной архивной службы России от 11.03.1997 N 11 "Об утверждении Регламента государственного учета документов Архивного фонда Росс</w:t>
      </w:r>
      <w:r>
        <w:t>ийской Федерации" (с приложением Регламента) (зарегистрирован в Минюсте РФ 08.07.1997 N 1344) [Электронный ресурс]. URL: http://archives.ru/documents/regulations.shtml.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31. Приказ Федеральной архивной службы России от 23.10.2000 N 64 "Об утверждении Времен</w:t>
      </w:r>
      <w:r>
        <w:t>ного порядка автоматизированного государственного учета документов Архивного фонда Российской Федерации, хранящихся в государственных и муниципальных архивах" [Электронный ресурс]. URL: http://archives.ru/documents/other/vp.shtml.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32. Приказ Министерства к</w:t>
      </w:r>
      <w:r>
        <w:t>ультуры Российской Федерации N 375, Министерства внутренних дел Российской Федерации N 584, Федеральной службы безопасности Российской Федерации N 352 от 25.07.2006 "Об утверждении Положения о порядке доступа к материалам, хранящимся в государственных архи</w:t>
      </w:r>
      <w:r>
        <w:t>вах и архивах государственных органов Российской Федерации, прекращенных уголовных и административных дел в отношении лиц, подвергшихся политическим репрессиям, а также фильтрационно-проверочных дел"//Бюллетень нормативных актов федеральных органов исполни</w:t>
      </w:r>
      <w:r>
        <w:t>тельной власти. 2006. N 41.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33. Приказ Министерства культуры и массовых коммуникаций Российской Федерации от 18.01.2007 N 19 (ред. от 16.02.2009) "Об утверждении Правил организации хранения, комплектования, учета и использования документов Архивного фонда </w:t>
      </w:r>
      <w:r>
        <w:t>Российской Федерации и других архивных документов в государственных и муниципальных архивах, музеях и библиотеках, организациях Российской академии наук" (Зарегистрировано в Минюсте России 06.03.2007 N 9059)//Бюллетень нормативных актов федеральных органов</w:t>
      </w:r>
      <w:r>
        <w:t xml:space="preserve"> исполнительной власти. 2007. N 20.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34. Приказ Министерства культуры и массовых коммуникаций Российской Федерации от 23.10.2007 N 1294 "Об утверждении Административного регламента исполнения Федеральным архивным агентством государственной услуги по согласо</w:t>
      </w:r>
      <w:r>
        <w:t xml:space="preserve">ванию перечней документов, образующихся в процессе деятельности федеральных органов государственной власти и подведомственных им организаций, с указанием сроков их хранения, а также примерных номенклатур дел" (Зарегистрирован в Минюсте России 04.02.2008 N </w:t>
      </w:r>
      <w:r>
        <w:t>11087)//Бюллетень нормативных актов федеральных органов исполнительной власти. 2008. N 10.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35. Приказ Министерства культуры и массовых коммуникаций Российской Федерации от 23.11.2007 N 1322 "Об утверждении Административного регламента исполнения Федеральны</w:t>
      </w:r>
      <w:r>
        <w:t>м архивным агентством государственной услуги Согласование положений о центральных экспертных комиссиях, центральных архивах и иных нормативных правовых актов по архивному делу федеральных органов государственной власти и подведомственных им органов и орган</w:t>
      </w:r>
      <w:r>
        <w:t>изаций, а также инструкций по делопроизводству федеральных органов государственной власти" (Зарегистрирован в Минюсте России 21.08.2008 N 11202)//Бюллетень нормативных актов федеральных органов исполнительной власти. 2008. N 15.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36. Приказ Министерства кул</w:t>
      </w:r>
      <w:r>
        <w:t>ьтуры Российской Федерации от 25.08.2010 N 558 "Об утверждении Перечня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хранения" (За</w:t>
      </w:r>
      <w:r>
        <w:t>регистрирован в Минюсте России 08.09.2010 N 18380)//Бюллетень нормативных актов федеральных органов исполнительной власти. 2010. N 38.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37. Приказ Министерства здравоохранения и социального развития Российской Федерации от 31.03.2011 N 258н "Об утверждении </w:t>
      </w:r>
      <w:r>
        <w:t>Порядка подтверждения периодов работы, дающей право на досрочное назначение трудовой пенсии по старости"//Российская газета. 2011. N 113.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38. Приказ Министерства</w:t>
      </w:r>
      <w:r>
        <w:t xml:space="preserve"> культуры Российской Федерации от 23.01.2012 N 25 "Об утверждении Административного регламента Федерального архивного агентства по предоставлению государственной услуги "Организация приема граждан, обеспечение своевременного и полного рассмотрения устных и</w:t>
      </w:r>
      <w:r>
        <w:t xml:space="preserve"> письменных обращений граждан, принятие по ним решений и направление ответов в установленный законодательством Российской Федерации срок" (Зарегистрирован в Минюсте России 28.04.2012 N 23999) [Электронный ресурс]. URL: http://archives.ru/documents/regulati</w:t>
      </w:r>
      <w:r>
        <w:t>ons.shtml.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39. Приказ Министерства культуры Российской Федерации от 31.05.2012 N 566 "Об утверждении Административного регламента Федерального архивного агентства по предоставлению государственной услуги "Организация исполнения запросов российских и иностр</w:t>
      </w:r>
      <w:r>
        <w:t>анных граждан, а также лиц без гражданства, связанных с реализацией их законных прав и свобод, оформления в установленном порядке архивных справок, направляемых в иностранные государства" (Зарегистрирован в Минюсте России 10.09.2012 N 25419) [Электронный р</w:t>
      </w:r>
      <w:r>
        <w:t>есурс]. URL: http://archives.ru/documents/regulations.shtml.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40. Приказ Министерства культуры Российской Федерации от 31.03.2015 N 526 "Об утверждении правил организации хранения, комплектования, учета и использования документов Архивного фонда Российской </w:t>
      </w:r>
      <w:r>
        <w:t>Федерации и других архивных документов в органах государственной власти, органах местного самоуправления и организациях" (Зарегистрирован в Минюсте России 07.09.2015 N 38830)//Официальный интернет-портал правовой информации [Электронный ресурс] URL: http:/</w:t>
      </w:r>
      <w:r>
        <w:t>/www.pravo.gov.ru, 10.09.2015.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41. Приказ Минэкономразвития России от 30.09.2015 N 707 "Об утверждении Административного регламента предоставления Федеральной службой по интеллектуальной собственности государственной услуги по государственной регистрации п</w:t>
      </w:r>
      <w:r>
        <w:t>ерехода исключительного права на изобретение, полезную модель, промышленный образец, товарный знак, знак обслуживания, наименование места происхождения товара, зарегистрированные топологию интегральной микросхемы, программу для электронных вычислительных м</w:t>
      </w:r>
      <w:r>
        <w:t>ашин, базу данных без договора" (Зарегистрирован в Минюсте России 25 декабря 2015 г. N 40246)//Официальный интернет-портал правовой информации [Электронный ресурс] URL: http://www.pravo.gov.ru, 28.12.2015.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42. Приказ Федерального архивного агентства Россий</w:t>
      </w:r>
      <w:r>
        <w:t>ской Федерации от 09.01.2017 N 1 "Об утверждении Административного регламента по предоставлению Федеральным архивным агентством государственной услуги "Организация информационного обеспечения граждан, организаций и общественных объединений на основе докуме</w:t>
      </w:r>
      <w:r>
        <w:t>нтов Архивного фонда Российской Федерации и других архивных документов" (с приложением Административного регламента) (Зарегистрирован в Минюсте России 28.04.2017. N 46535) [Электронный ресурс]. URL: http://archives.ru/documents/regulations.shtml.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43. Прика</w:t>
      </w:r>
      <w:r>
        <w:t>з Министерства труда и социальной защиты Российской Федерации от 22.05.2017 N 436н "Об утверждении перечня документов, необходимых для установления пенсии за выслугу лет федеральных государственных гражданских служащих, Правил обращения за указанной пенсие</w:t>
      </w:r>
      <w:r>
        <w:t>й, ее установления, проведения проверок документов, необходимых для ее установления, и Правил выплаты пенсии за выслугу лет федеральных государственных гражданских служащих, осуществления контроля за ее выплатой, проведения проверок документов, необходимых</w:t>
      </w:r>
      <w:r>
        <w:t xml:space="preserve"> для ее выплаты" (Зарегистрирован в Минюсте России 15.06.2017 N 47039)//Официальный интернет-портал правовой информации [Электронный ресурс]. URL: http://www.pravo.gov.ru, 16.06.2017.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44. Приказ Федерального архивного агентства Российской Федерации от 01.0</w:t>
      </w:r>
      <w:r>
        <w:t>9.2017 N 143 "Об утверждении Порядка использовании архивных документов в государственных и муниципальных архивах Российской Федерации" (зарегистрирован Министерством юстиции Российской Федерации 01.11.2017 N 48765)//Официальный интернет-портал правовой инф</w:t>
      </w:r>
      <w:r>
        <w:t>ормации [Электронный ресурс]. URL: http://www.pravo.gov.ru, 02.11.2017.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45. Письмо Министерства труда и социального развития Российской Федерации Руководителю Федеральной архивной службы России от 13.04.2001 N 2783-юл "О порядке оформления документов о сре</w:t>
      </w:r>
      <w:r>
        <w:t>днемесячном заработке".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46. Письмо Федерального архивного агентства Российской Федерации от 08 октября 2004 N 3/1811-К, Пенсионного фонда Российской Федерации от 05.10.2004 N ГБ-25-25/10734 "О принятии органами ПФР архивных справок и копий документов, выда</w:t>
      </w:r>
      <w:r>
        <w:t>нных организациями".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47. Письмо Пенсионного фонда Российской Федерации от 18.01.2011 N АД-25-25/286 и от 14.01.2011 N 7/41-А "Об информационном взаимодействии между отделениями Пенсионного фонда Российской Федерации и органами управления архивным делом суб</w:t>
      </w:r>
      <w:r>
        <w:t>ъектов Российской Федерации//Социальная защита. 2006. N 8.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48. Письмо Федерального архивного агентства от 11.01.2017 N II/36-Н "Об утверждении Базового (отраслевого) перечня услуг и работ в сфере "Архивное дело" N 33" [Электронный ресурс]. URL: http://arch</w:t>
      </w:r>
      <w:r>
        <w:t>ives.ru/documents/letter-11-01-2017.shtml, 02.11.2017.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jc w:val="center"/>
        <w:outlineLvl w:val="2"/>
      </w:pPr>
      <w:r>
        <w:t>Недействующие нормативные правовые акты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49. Кодекс законов о труде РСФСР 1918 года (утратил силу).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 xml:space="preserve">50. Постановление ВЦИК от 09.11.1922 "О введении в действие Кодекса Законов о Труде Р.С.Ф.С.Р. изд. </w:t>
      </w:r>
      <w:r>
        <w:t>1922 г." (вместе с "Кодексом Законов о Труде Р.С.Ф.С.Р.")//Собрание узаконений и распоряжений Рабочего и Крестьянского правительства. 1922. N 70. Ст. 903 (утратил силу).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51. Кодекс законов о труде Российской Федерации (утв. ВС РСФСР 09.12.1971) (ред. от 10</w:t>
      </w:r>
      <w:r>
        <w:t>.07.2001, с изм. от 24.01.2002)//Ведомости ВС РСФСР. 1971. N 50. Ст. 1007 (утратил силу).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52. Основы гражданского законодательства Союза ССР и союзных республик//Ведомости Верховного Совета СССР. - 1961. - N 50, ст. 525 (утратили силу).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53. Указ Президиума</w:t>
      </w:r>
      <w:r>
        <w:t xml:space="preserve"> Верховного Совета СССР от 18.01.1974 "Об учреждении медали "Ветеран труда" (с изм. и доп. от 28.12.1987)//Ведомости Верховного Совета Союза Советских Социалистических Республик. 1974. N 4 (утратил силу).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54. Постановление Правительства Российской Федераци</w:t>
      </w:r>
      <w:r>
        <w:t>и от 24.07.2002 N 555 "Об утверждении Правил подсчета и подтверждения страхового стажа для установления трудовых пенсий"//Собрание законодательства Российской Федерации. 2002. N 31. Ст. 3110 (утратило силу).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55. Постановление Министерства труда и социально</w:t>
      </w:r>
      <w:r>
        <w:t>го развития Российской Федерации и Пенсионного фонда Российской Федерации от 27.02.2002 N 16/19па "Об утверждении Перечня документов, необходимых для установления трудовой пенсии и пенсии по государственному пенсионному обеспечению в соответствии с федерал</w:t>
      </w:r>
      <w:r>
        <w:t>ьными законами "О трудовых пенсиях в Российской Федерации" и "О государственном пенсионном обеспечении в Российской Федерации"//Бюллетень нормативных актов федеральных органов исполнительной власти. 2002. N 26 (утратило силу).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56. Постановление Министерств</w:t>
      </w:r>
      <w:r>
        <w:t xml:space="preserve">а труда и социального развития Российской Федерации от 30.06.2003 N 44 "Об утверждении Правил обращения за пенсией за выслугу лет федеральных государственных служащих, ее назначения и выплаты" (ред. от 19.02.2008, с изм. от 18.02.2016)//Российская газета. </w:t>
      </w:r>
      <w:r>
        <w:t>2003. N 168 (утратило силу).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57. Перечень типовых документальных материалов, образующихся в деятельности народных комиссариатов и других учреждений, организаций и предприятий Союза ССР, с указанием срока хранения материалов. М., 1942 (утратил силу).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58. Пе</w:t>
      </w:r>
      <w:r>
        <w:t>речень типовых документальных материалов, образующихся в деятельности министерств и других учреждений, организаций и предприятий, с указанием срока хранения материалов. М., 1957 (утратил силу).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59. Перечень документальных материалов по личному составу госу</w:t>
      </w:r>
      <w:r>
        <w:t>дарственных, общественных и кооперативных учреждений, организаций и предприятий СССР с указанием сроков хранения материалов. М., 1963 (утратил силу).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60. Перечень типовых документальных материалов, образующихся в деятельности министерств, ведомств и других</w:t>
      </w:r>
      <w:r>
        <w:t xml:space="preserve"> учреждений, организаций и предприятий, с указанием срока хранения материалов. М., 1967 (утратил силу).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61. Перечень типовых документов, образующихся в деятельности госкомитетов, министерств, ведомств и других учреждений, организаций и предприятий, с указанием срока хранения материалов. М., 1989 (утратил силу).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62. Перечень типовых управленческих документов,</w:t>
      </w:r>
      <w:r>
        <w:t xml:space="preserve"> образующихся в деятельности организаций, с указанием сроков хранения. М., 2000 (утратил силу).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Title"/>
        <w:jc w:val="center"/>
        <w:outlineLvl w:val="2"/>
      </w:pPr>
      <w:r>
        <w:t>Методические рекомендации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  <w:r>
        <w:t>1. Подготовка межархивных справочников. Методические рекомендации/Н.М. Андреева, А.Д. Каменская, В.Г. Ларина, В.В. Олевская; Главарх</w:t>
      </w:r>
      <w:r>
        <w:t>ив СССР, ВНИИДАД. М., 1991. 61 с.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2. Составление архивных описей: Методические рекомендации/Н.М. Андреева, Л.И. Белянина (отв. исп.), В.Г. Ларина (рук. темы, отв. сост.), А.В. Панова, Е.Н. Сахарова (отв. исп.); Росархив, ВНИИДАД. М., 2001. 144 с.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3. Создан</w:t>
      </w:r>
      <w:r>
        <w:t>ие современных архивных справочников на основе дифференцированного подхода: Методическое пособие/Н.М. Андреева, Л.И. Белянина, В.Г. Ларина (рук. темы, отв. составитель), В.В. Олевская, А.В. Панова, Е.Н. Сахарова, О.Л. Соломина; Росархив, ВНИИДАД. М., 2002.</w:t>
      </w:r>
      <w:r>
        <w:t xml:space="preserve"> 128 с.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4. Обеспечение доступа пользователей к документам государственных и муниципальных архивов Российской Федерации и организация пользования ими: Методические рекомендации/И.В. Волкова (рук. темы), И.А. Дегтярева, И.В. Сабенникова, Е.В. Сашина и др.; В</w:t>
      </w:r>
      <w:r>
        <w:t>НИИДАД. М., 2009. 45 с.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5. Методические рекомендации по исполнению запросов социально-правового характера/И.В. Волкова (рук. темы), И.А. Дегтярева (отв. исп.), З.П. Иноземцева; Росархив, ВНИИДАД. М., 2011. 276 с. СИФ ОЦНТИ ВНИИДАД N 250.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6. Подготовка архи</w:t>
      </w:r>
      <w:r>
        <w:t>вных путеводителей. Методические рекомендации/В.Г. Ларина (рук. темы, отв. сост.), Н.М. Андреева, П.С. Иноземцева, Е.Н. Сахарова, Н.А. Тасиц (отв. сост.); Росархив, ВНИИДАД. М., 2011. 192 с.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7. Создание и ведение системы каталогов в государственных и муниц</w:t>
      </w:r>
      <w:r>
        <w:t>ипальных архивах Российской Федерации. Методические рекомендации/Н.А. Тасиц (рук. темы), Н.М. Андреева, Ж.Л. Инглисман, В.Г. Ларина (отв. исп.), Е.А. Романова (отв. исп.), Е.Н. Сахарова; Росархив, ВНИИДАД. М., 2011. 126 с.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8. Единый порядок заполнения поле</w:t>
      </w:r>
      <w:r>
        <w:t>й Единой автоматизированной информационной системы, состоящей из программных комплексов "Архивный фонд", "Фондовый каталог", "Центральный фондовый каталог"/Росархив, ООО "АДАПТ". М., 2013 [Электронный ресурс], http://archives.ru/sites/default/files/poryado</w:t>
      </w:r>
      <w:r>
        <w:t>k-zapoln-poley-af-fc-cfc.pdf, 02.11.2017.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9. Методические рекомендации "Экспертиза ценности и отбор в состав Архивного фонда Российской Федерации документов по личному составу"/Росархив, ВНИИДАД. М., 2014. 29 с.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10. Составление архивных описей в электронно</w:t>
      </w:r>
      <w:r>
        <w:t>й форме и их интеграция в информационную инфраструктуру государственных и муниципальных архивов. Методические рекомендации/Н.М. Андреева, Ж.Л. Инглисман (отв. сост.), В.Г. Ларина (рук. темы, отв. сост.), Е.Н. Сахарова (отв. исп.), М.В. Тарасова (отв. исп.)</w:t>
      </w:r>
      <w:r>
        <w:t>; Росархив, ВНИИДАД. М., 2015. 112 с.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11. Справочно-поисковые средства государственных и муниципальных архивов в информационно-коммуникационных сетях, включая сеть Интернет: Методические рекомендации/Е.А. Романова (рук. темы), Е.В. Боброва, Ж.Л. Инглисман,</w:t>
      </w:r>
      <w:r>
        <w:t xml:space="preserve"> В.Г. Ларина (отв. исп.), Е.Н. Сахарова; Росархив, ВНИИДАД. М., 2016. 211 с., 12 прил.</w:t>
      </w:r>
    </w:p>
    <w:p w:rsidR="00000000" w:rsidRDefault="00102F2D">
      <w:pPr>
        <w:pStyle w:val="ConsPlusNormal"/>
        <w:spacing w:before="240"/>
        <w:ind w:firstLine="540"/>
        <w:jc w:val="both"/>
      </w:pPr>
      <w:r>
        <w:t>12. Методические рекомендации по применению правил организации хранения, комплектования, учета и использования документов архивного фонда Российской Федерации и других а</w:t>
      </w:r>
      <w:r>
        <w:t>рхивных документов в государственных органах, органах местного самоуправления и организациях/Росархив, ВНИИДАД. М., 2018.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jc w:val="center"/>
        <w:outlineLvl w:val="0"/>
      </w:pPr>
      <w:r>
        <w:t>ПРИЛОЖЕНИЯ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jc w:val="right"/>
        <w:outlineLvl w:val="1"/>
      </w:pPr>
      <w:r>
        <w:t>Приложение 1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nformat"/>
        <w:jc w:val="both"/>
      </w:pPr>
      <w:r>
        <w:t xml:space="preserve">                             ВНУТРЕННЯЯ ОПИСЬ</w:t>
      </w:r>
    </w:p>
    <w:p w:rsidR="00000000" w:rsidRDefault="00102F2D">
      <w:pPr>
        <w:pStyle w:val="ConsPlusNonformat"/>
        <w:jc w:val="both"/>
      </w:pPr>
    </w:p>
    <w:p w:rsidR="00000000" w:rsidRDefault="00102F2D">
      <w:pPr>
        <w:pStyle w:val="ConsPlusNonformat"/>
        <w:jc w:val="both"/>
      </w:pPr>
      <w:r>
        <w:t xml:space="preserve">                        Документов дела N _________</w:t>
      </w:r>
    </w:p>
    <w:p w:rsidR="00000000" w:rsidRDefault="00102F2D">
      <w:pPr>
        <w:pStyle w:val="ConsPlusNormal"/>
        <w:ind w:firstLine="540"/>
        <w:jc w:val="both"/>
      </w:pPr>
    </w:p>
    <w:tbl>
      <w:tblPr>
        <w:tblW w:w="0" w:type="auto"/>
        <w:tblInd w:w="-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2893"/>
        <w:gridCol w:w="1289"/>
        <w:gridCol w:w="1587"/>
        <w:gridCol w:w="1318"/>
        <w:gridCol w:w="1247"/>
      </w:tblGrid>
      <w:tr w:rsidR="0000000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  <w:jc w:val="center"/>
            </w:pPr>
            <w:r>
              <w:t>Регистрационный индекс документа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  <w:jc w:val="center"/>
            </w:pPr>
            <w:r>
              <w:t>Дата документа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  <w:jc w:val="center"/>
            </w:pPr>
            <w:r>
              <w:t>Заголовок документа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  <w:jc w:val="center"/>
            </w:pPr>
            <w:r>
              <w:t>Номера листов дела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  <w:jc w:val="center"/>
            </w:pPr>
            <w:bookmarkStart w:id="11" w:name="Par769"/>
            <w:bookmarkEnd w:id="11"/>
            <w:r>
              <w:t>Примечание</w:t>
            </w:r>
          </w:p>
        </w:tc>
      </w:tr>
      <w:tr w:rsidR="0000000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  <w:jc w:val="center"/>
            </w:pPr>
            <w:r>
              <w:t>6</w:t>
            </w:r>
          </w:p>
        </w:tc>
      </w:tr>
      <w:tr w:rsidR="00000000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</w:pP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</w:pPr>
          </w:p>
        </w:tc>
      </w:tr>
    </w:tbl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nformat"/>
        <w:jc w:val="both"/>
      </w:pPr>
      <w:r>
        <w:t>Итого</w:t>
      </w:r>
    </w:p>
    <w:p w:rsidR="00000000" w:rsidRDefault="00102F2D">
      <w:pPr>
        <w:pStyle w:val="ConsPlusNonformat"/>
        <w:jc w:val="both"/>
      </w:pPr>
      <w:r>
        <w:t>________________________________________________________________ документов</w:t>
      </w:r>
    </w:p>
    <w:p w:rsidR="00000000" w:rsidRDefault="00102F2D">
      <w:pPr>
        <w:pStyle w:val="ConsPlusNonformat"/>
        <w:jc w:val="both"/>
      </w:pPr>
      <w:r>
        <w:t xml:space="preserve">                      (цифрами и прописью)</w:t>
      </w:r>
    </w:p>
    <w:p w:rsidR="00000000" w:rsidRDefault="00102F2D">
      <w:pPr>
        <w:pStyle w:val="ConsPlusNonformat"/>
        <w:jc w:val="both"/>
      </w:pPr>
    </w:p>
    <w:p w:rsidR="00000000" w:rsidRDefault="00102F2D">
      <w:pPr>
        <w:pStyle w:val="ConsPlusNonformat"/>
        <w:jc w:val="both"/>
      </w:pPr>
      <w:r>
        <w:t>Количество листов внутренней описи _______________________________________.</w:t>
      </w:r>
    </w:p>
    <w:p w:rsidR="00000000" w:rsidRDefault="00102F2D">
      <w:pPr>
        <w:pStyle w:val="ConsPlusNonformat"/>
        <w:jc w:val="both"/>
      </w:pPr>
      <w:r>
        <w:t xml:space="preserve">                                             (цифрами и прописью)</w:t>
      </w:r>
    </w:p>
    <w:p w:rsidR="00000000" w:rsidRDefault="00102F2D">
      <w:pPr>
        <w:pStyle w:val="ConsPlusNonformat"/>
        <w:jc w:val="both"/>
      </w:pPr>
    </w:p>
    <w:p w:rsidR="00000000" w:rsidRDefault="00102F2D">
      <w:pPr>
        <w:pStyle w:val="ConsPlusNonformat"/>
        <w:jc w:val="both"/>
      </w:pPr>
      <w:r>
        <w:t>Наименование должности</w:t>
      </w:r>
    </w:p>
    <w:p w:rsidR="00000000" w:rsidRDefault="00102F2D">
      <w:pPr>
        <w:pStyle w:val="ConsPlusNonformat"/>
        <w:jc w:val="both"/>
      </w:pPr>
      <w:r>
        <w:t>работника                                Подпи</w:t>
      </w:r>
      <w:r>
        <w:t>сь        Расшифровка подписи</w:t>
      </w:r>
    </w:p>
    <w:p w:rsidR="00000000" w:rsidRDefault="00102F2D">
      <w:pPr>
        <w:pStyle w:val="ConsPlusNonformat"/>
        <w:jc w:val="both"/>
      </w:pPr>
    </w:p>
    <w:p w:rsidR="00000000" w:rsidRDefault="00102F2D">
      <w:pPr>
        <w:pStyle w:val="ConsPlusNonformat"/>
        <w:jc w:val="both"/>
      </w:pPr>
      <w:r>
        <w:t>Дата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jc w:val="center"/>
      </w:pPr>
      <w:bookmarkStart w:id="12" w:name="Par795"/>
      <w:bookmarkEnd w:id="12"/>
      <w:r>
        <w:t>Форма внутренней описи документов дела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jc w:val="right"/>
      </w:pPr>
      <w:r>
        <w:t>Формат A4 (210 x 297 мм)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jc w:val="right"/>
        <w:outlineLvl w:val="1"/>
      </w:pPr>
      <w:r>
        <w:t>Приложение 2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nformat"/>
        <w:jc w:val="both"/>
      </w:pPr>
      <w:r>
        <w:t>Наименование организации                   УТВЕРЖДАЮ</w:t>
      </w:r>
    </w:p>
    <w:p w:rsidR="00000000" w:rsidRDefault="00102F2D">
      <w:pPr>
        <w:pStyle w:val="ConsPlusNonformat"/>
        <w:jc w:val="both"/>
      </w:pPr>
    </w:p>
    <w:p w:rsidR="00000000" w:rsidRDefault="00102F2D">
      <w:pPr>
        <w:pStyle w:val="ConsPlusNonformat"/>
        <w:jc w:val="both"/>
      </w:pPr>
      <w:r>
        <w:t>Фонд N ____                                Руководитель организации</w:t>
      </w:r>
    </w:p>
    <w:p w:rsidR="00000000" w:rsidRDefault="00102F2D">
      <w:pPr>
        <w:pStyle w:val="ConsPlusNonformat"/>
        <w:jc w:val="both"/>
      </w:pPr>
      <w:r>
        <w:t>Опись N ____                               Подпись              Расшифровка</w:t>
      </w:r>
    </w:p>
    <w:p w:rsidR="00000000" w:rsidRDefault="00102F2D">
      <w:pPr>
        <w:pStyle w:val="ConsPlusNonformat"/>
        <w:jc w:val="both"/>
      </w:pPr>
      <w:r>
        <w:t>дел по личному составу                                          подписи</w:t>
      </w:r>
    </w:p>
    <w:p w:rsidR="00000000" w:rsidRDefault="00102F2D">
      <w:pPr>
        <w:pStyle w:val="ConsPlusNonformat"/>
        <w:jc w:val="both"/>
      </w:pPr>
      <w:r>
        <w:t xml:space="preserve">                                           Дата</w:t>
      </w:r>
    </w:p>
    <w:p w:rsidR="00000000" w:rsidRDefault="00102F2D">
      <w:pPr>
        <w:pStyle w:val="ConsPlusNonformat"/>
        <w:jc w:val="both"/>
      </w:pPr>
      <w:r>
        <w:t>за      год</w:t>
      </w:r>
    </w:p>
    <w:p w:rsidR="00000000" w:rsidRDefault="00102F2D">
      <w:pPr>
        <w:pStyle w:val="ConsPlusNormal"/>
        <w:ind w:firstLine="540"/>
        <w:jc w:val="both"/>
      </w:pPr>
    </w:p>
    <w:tbl>
      <w:tblPr>
        <w:tblW w:w="0" w:type="auto"/>
        <w:tblInd w:w="-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94"/>
        <w:gridCol w:w="1247"/>
        <w:gridCol w:w="1871"/>
        <w:gridCol w:w="1247"/>
        <w:gridCol w:w="1265"/>
        <w:gridCol w:w="1474"/>
        <w:gridCol w:w="1134"/>
      </w:tblGrid>
      <w:tr w:rsidR="00000000">
        <w:tc>
          <w:tcPr>
            <w:tcW w:w="90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  <w:jc w:val="center"/>
            </w:pPr>
            <w:r>
              <w:t>Название раздела</w:t>
            </w:r>
          </w:p>
        </w:tc>
      </w:tr>
      <w:tr w:rsidR="00000000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  <w:jc w:val="center"/>
            </w:pPr>
            <w:r>
              <w:t>Индекс дела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  <w:jc w:val="center"/>
            </w:pPr>
            <w:r>
              <w:t>Заголовок дела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  <w:jc w:val="center"/>
            </w:pPr>
            <w:bookmarkStart w:id="13" w:name="Par817"/>
            <w:bookmarkEnd w:id="13"/>
            <w:r>
              <w:t>Крайние даты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  <w:jc w:val="center"/>
            </w:pPr>
            <w:bookmarkStart w:id="14" w:name="Par818"/>
            <w:bookmarkEnd w:id="14"/>
            <w:r>
              <w:t>Срок хранения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  <w:jc w:val="center"/>
            </w:pPr>
            <w:r>
              <w:t>Количество листов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  <w:jc w:val="center"/>
            </w:pPr>
            <w:r>
              <w:t>Примечания</w:t>
            </w:r>
          </w:p>
        </w:tc>
      </w:tr>
      <w:tr w:rsidR="00000000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  <w:jc w:val="center"/>
            </w:pPr>
            <w:r>
              <w:t>7</w:t>
            </w:r>
          </w:p>
        </w:tc>
      </w:tr>
      <w:tr w:rsidR="00000000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02F2D">
            <w:pPr>
              <w:pStyle w:val="ConsPlusNormal"/>
            </w:pPr>
          </w:p>
        </w:tc>
      </w:tr>
    </w:tbl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nformat"/>
        <w:jc w:val="both"/>
      </w:pPr>
      <w:r>
        <w:t>В данный раздел описи внесено ____________________________________ ед. хр.,</w:t>
      </w:r>
    </w:p>
    <w:p w:rsidR="00000000" w:rsidRDefault="00102F2D">
      <w:pPr>
        <w:pStyle w:val="ConsPlusNonformat"/>
        <w:jc w:val="both"/>
      </w:pPr>
      <w:r>
        <w:t xml:space="preserve">                                      (цифрами и прописью)</w:t>
      </w:r>
    </w:p>
    <w:p w:rsidR="00000000" w:rsidRDefault="00102F2D">
      <w:pPr>
        <w:pStyle w:val="ConsPlusNonformat"/>
        <w:jc w:val="both"/>
      </w:pPr>
      <w:r>
        <w:t>с N ________________________ по N ___________________________, в том числе:</w:t>
      </w:r>
    </w:p>
    <w:p w:rsidR="00000000" w:rsidRDefault="00102F2D">
      <w:pPr>
        <w:pStyle w:val="ConsPlusNonformat"/>
        <w:jc w:val="both"/>
      </w:pPr>
      <w:r>
        <w:t>литерные номера: __________________________________________________________</w:t>
      </w:r>
    </w:p>
    <w:p w:rsidR="00000000" w:rsidRDefault="00102F2D">
      <w:pPr>
        <w:pStyle w:val="ConsPlusNonformat"/>
        <w:jc w:val="both"/>
      </w:pPr>
      <w:r>
        <w:t>пропущенные номера: _______________________________________________________</w:t>
      </w:r>
    </w:p>
    <w:p w:rsidR="00000000" w:rsidRDefault="00102F2D">
      <w:pPr>
        <w:pStyle w:val="ConsPlusNonformat"/>
        <w:jc w:val="both"/>
      </w:pPr>
    </w:p>
    <w:p w:rsidR="00000000" w:rsidRDefault="00102F2D">
      <w:pPr>
        <w:pStyle w:val="ConsPlusNonformat"/>
        <w:jc w:val="both"/>
      </w:pPr>
      <w:r>
        <w:t>Наименование должности</w:t>
      </w:r>
    </w:p>
    <w:p w:rsidR="00000000" w:rsidRDefault="00102F2D">
      <w:pPr>
        <w:pStyle w:val="ConsPlusNonformat"/>
        <w:jc w:val="both"/>
      </w:pPr>
      <w:r>
        <w:t>сост</w:t>
      </w:r>
      <w:r>
        <w:t>авителя описи                Подпись                Расшифровка подписи</w:t>
      </w:r>
    </w:p>
    <w:p w:rsidR="00000000" w:rsidRDefault="00102F2D">
      <w:pPr>
        <w:pStyle w:val="ConsPlusNonformat"/>
        <w:jc w:val="both"/>
      </w:pPr>
    </w:p>
    <w:p w:rsidR="00000000" w:rsidRDefault="00102F2D">
      <w:pPr>
        <w:pStyle w:val="ConsPlusNonformat"/>
        <w:jc w:val="both"/>
      </w:pPr>
      <w:r>
        <w:t>Наименование должности</w:t>
      </w:r>
    </w:p>
    <w:p w:rsidR="00000000" w:rsidRDefault="00102F2D">
      <w:pPr>
        <w:pStyle w:val="ConsPlusNonformat"/>
        <w:jc w:val="both"/>
      </w:pPr>
      <w:r>
        <w:t>руководителя архива</w:t>
      </w:r>
    </w:p>
    <w:p w:rsidR="00000000" w:rsidRDefault="00102F2D">
      <w:pPr>
        <w:pStyle w:val="ConsPlusNonformat"/>
        <w:jc w:val="both"/>
      </w:pPr>
      <w:r>
        <w:t>(лица, ответственного</w:t>
      </w:r>
    </w:p>
    <w:p w:rsidR="00000000" w:rsidRDefault="00102F2D">
      <w:pPr>
        <w:pStyle w:val="ConsPlusNonformat"/>
        <w:jc w:val="both"/>
      </w:pPr>
      <w:r>
        <w:t>за архив)                        Подпись                Расшифровка подписи</w:t>
      </w:r>
    </w:p>
    <w:p w:rsidR="00000000" w:rsidRDefault="00102F2D">
      <w:pPr>
        <w:pStyle w:val="ConsPlusNonformat"/>
        <w:jc w:val="both"/>
      </w:pPr>
    </w:p>
    <w:p w:rsidR="00000000" w:rsidRDefault="00102F2D">
      <w:pPr>
        <w:pStyle w:val="ConsPlusNonformat"/>
        <w:jc w:val="both"/>
      </w:pPr>
      <w:r>
        <w:t xml:space="preserve">СОГЛАСОВАНО                              </w:t>
      </w:r>
      <w:r>
        <w:t xml:space="preserve"> СОГЛАСОВАНО</w:t>
      </w:r>
    </w:p>
    <w:p w:rsidR="00000000" w:rsidRDefault="00102F2D">
      <w:pPr>
        <w:pStyle w:val="ConsPlusNonformat"/>
        <w:jc w:val="both"/>
      </w:pPr>
      <w:r>
        <w:t>Протокол ЦЭК (ЭК) организации             Протокол ЭПК архивного учреждения</w:t>
      </w:r>
    </w:p>
    <w:p w:rsidR="00000000" w:rsidRDefault="00102F2D">
      <w:pPr>
        <w:pStyle w:val="ConsPlusNonformat"/>
        <w:jc w:val="both"/>
      </w:pPr>
    </w:p>
    <w:p w:rsidR="00000000" w:rsidRDefault="00102F2D">
      <w:pPr>
        <w:pStyle w:val="ConsPlusNonformat"/>
        <w:jc w:val="both"/>
      </w:pPr>
      <w:r>
        <w:t>от ______ N ________                      от _________ N ______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jc w:val="center"/>
      </w:pPr>
      <w:bookmarkStart w:id="15" w:name="Par855"/>
      <w:bookmarkEnd w:id="15"/>
      <w:r>
        <w:t>Форма описи документов дела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jc w:val="right"/>
      </w:pPr>
      <w:r>
        <w:t>Формат A4 (210 x 297 мм)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jc w:val="right"/>
        <w:outlineLvl w:val="1"/>
      </w:pPr>
      <w:r>
        <w:t>Приложение 3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nformat"/>
        <w:jc w:val="both"/>
      </w:pPr>
      <w:r>
        <w:t xml:space="preserve">    Наименование организации</w:t>
      </w:r>
    </w:p>
    <w:p w:rsidR="00000000" w:rsidRDefault="00102F2D">
      <w:pPr>
        <w:pStyle w:val="ConsPlusNonformat"/>
        <w:jc w:val="both"/>
      </w:pPr>
      <w:r>
        <w:t>Справочные данные об организации                    Адресат</w:t>
      </w:r>
    </w:p>
    <w:p w:rsidR="00000000" w:rsidRDefault="00102F2D">
      <w:pPr>
        <w:pStyle w:val="ConsPlusNonformat"/>
        <w:jc w:val="both"/>
      </w:pPr>
      <w:r>
        <w:t xml:space="preserve">   (почтовый адрес, телефон,</w:t>
      </w:r>
    </w:p>
    <w:p w:rsidR="00000000" w:rsidRDefault="00102F2D">
      <w:pPr>
        <w:pStyle w:val="ConsPlusNonformat"/>
        <w:jc w:val="both"/>
      </w:pPr>
      <w:r>
        <w:t xml:space="preserve">         телефон/факс)</w:t>
      </w:r>
    </w:p>
    <w:p w:rsidR="00000000" w:rsidRDefault="00102F2D">
      <w:pPr>
        <w:pStyle w:val="ConsPlusNonformat"/>
        <w:jc w:val="both"/>
      </w:pPr>
    </w:p>
    <w:p w:rsidR="00000000" w:rsidRDefault="00102F2D">
      <w:pPr>
        <w:pStyle w:val="ConsPlusNonformat"/>
        <w:jc w:val="both"/>
      </w:pPr>
      <w:r>
        <w:t xml:space="preserve">        АРХИВНАЯ СПРАВКА</w:t>
      </w:r>
    </w:p>
    <w:p w:rsidR="00000000" w:rsidRDefault="00102F2D">
      <w:pPr>
        <w:pStyle w:val="ConsPlusNonformat"/>
        <w:jc w:val="both"/>
      </w:pPr>
    </w:p>
    <w:p w:rsidR="00000000" w:rsidRDefault="00102F2D">
      <w:pPr>
        <w:pStyle w:val="ConsPlusNonformat"/>
        <w:jc w:val="both"/>
      </w:pPr>
      <w:r>
        <w:t>_______________ N ______________</w:t>
      </w:r>
    </w:p>
    <w:p w:rsidR="00000000" w:rsidRDefault="00102F2D">
      <w:pPr>
        <w:pStyle w:val="ConsPlusNonformat"/>
        <w:jc w:val="both"/>
      </w:pPr>
      <w:r>
        <w:t xml:space="preserve">    (дата)</w:t>
      </w:r>
    </w:p>
    <w:p w:rsidR="00000000" w:rsidRDefault="00102F2D">
      <w:pPr>
        <w:pStyle w:val="ConsPlusNonformat"/>
        <w:jc w:val="both"/>
      </w:pPr>
      <w:r>
        <w:t>На N _________ от ______________</w:t>
      </w:r>
    </w:p>
    <w:p w:rsidR="00000000" w:rsidRDefault="00102F2D">
      <w:pPr>
        <w:pStyle w:val="ConsPlusNonformat"/>
        <w:jc w:val="both"/>
      </w:pPr>
    </w:p>
    <w:p w:rsidR="00000000" w:rsidRDefault="00102F2D">
      <w:pPr>
        <w:pStyle w:val="ConsPlusNonformat"/>
        <w:jc w:val="both"/>
      </w:pPr>
      <w:r>
        <w:t xml:space="preserve">          </w:t>
      </w:r>
      <w:r>
        <w:t xml:space="preserve">                         Текст</w:t>
      </w:r>
    </w:p>
    <w:p w:rsidR="00000000" w:rsidRDefault="00102F2D">
      <w:pPr>
        <w:pStyle w:val="ConsPlusNonformat"/>
        <w:jc w:val="both"/>
      </w:pPr>
    </w:p>
    <w:p w:rsidR="00000000" w:rsidRDefault="00102F2D">
      <w:pPr>
        <w:pStyle w:val="ConsPlusNonformat"/>
        <w:jc w:val="both"/>
      </w:pPr>
      <w:r>
        <w:t>Основание:</w:t>
      </w:r>
    </w:p>
    <w:p w:rsidR="00000000" w:rsidRDefault="00102F2D">
      <w:pPr>
        <w:pStyle w:val="ConsPlusNonformat"/>
        <w:jc w:val="both"/>
      </w:pPr>
    </w:p>
    <w:p w:rsidR="00000000" w:rsidRDefault="00102F2D">
      <w:pPr>
        <w:pStyle w:val="ConsPlusNonformat"/>
        <w:jc w:val="both"/>
      </w:pPr>
      <w:r>
        <w:t>Должность руководителя организации</w:t>
      </w:r>
    </w:p>
    <w:p w:rsidR="00000000" w:rsidRDefault="00102F2D">
      <w:pPr>
        <w:pStyle w:val="ConsPlusNonformat"/>
        <w:jc w:val="both"/>
      </w:pPr>
      <w:r>
        <w:t>(или иного уполномоченного им лица)       Подпись       Расшифровка подписи</w:t>
      </w:r>
    </w:p>
    <w:p w:rsidR="00000000" w:rsidRDefault="00102F2D">
      <w:pPr>
        <w:pStyle w:val="ConsPlusNonformat"/>
        <w:jc w:val="both"/>
      </w:pPr>
    </w:p>
    <w:p w:rsidR="00000000" w:rsidRDefault="00102F2D">
      <w:pPr>
        <w:pStyle w:val="ConsPlusNonformat"/>
        <w:jc w:val="both"/>
      </w:pPr>
      <w:r>
        <w:t xml:space="preserve">                                Печать</w:t>
      </w:r>
    </w:p>
    <w:p w:rsidR="00000000" w:rsidRDefault="00102F2D">
      <w:pPr>
        <w:pStyle w:val="ConsPlusNonformat"/>
        <w:jc w:val="both"/>
      </w:pPr>
    </w:p>
    <w:p w:rsidR="00000000" w:rsidRDefault="00102F2D">
      <w:pPr>
        <w:pStyle w:val="ConsPlusNonformat"/>
        <w:jc w:val="both"/>
      </w:pPr>
      <w:r>
        <w:t>Исполнитель</w:t>
      </w:r>
    </w:p>
    <w:p w:rsidR="00000000" w:rsidRDefault="00102F2D">
      <w:pPr>
        <w:pStyle w:val="ConsPlusNonformat"/>
        <w:jc w:val="both"/>
      </w:pPr>
    </w:p>
    <w:p w:rsidR="00000000" w:rsidRDefault="00102F2D">
      <w:pPr>
        <w:pStyle w:val="ConsPlusNonformat"/>
        <w:jc w:val="both"/>
      </w:pPr>
      <w:r>
        <w:t>Телефон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jc w:val="center"/>
      </w:pPr>
      <w:bookmarkStart w:id="16" w:name="Par889"/>
      <w:bookmarkEnd w:id="16"/>
      <w:r>
        <w:t>Форма архивной справки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jc w:val="right"/>
      </w:pPr>
      <w:r>
        <w:t>Формат A4 (210 x 297 мм)</w:t>
      </w:r>
    </w:p>
    <w:p w:rsidR="00000000" w:rsidRDefault="00102F2D">
      <w:pPr>
        <w:pStyle w:val="ConsPlusNormal"/>
        <w:ind w:firstLine="540"/>
        <w:jc w:val="both"/>
      </w:pPr>
    </w:p>
    <w:p w:rsidR="00000000" w:rsidRDefault="00102F2D">
      <w:pPr>
        <w:pStyle w:val="ConsPlusNormal"/>
        <w:ind w:firstLine="540"/>
        <w:jc w:val="both"/>
      </w:pPr>
    </w:p>
    <w:p w:rsidR="00102F2D" w:rsidRDefault="00102F2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102F2D">
      <w:headerReference w:type="default" r:id="rId11"/>
      <w:footerReference w:type="default" r:id="rId12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2F2D" w:rsidRDefault="00102F2D">
      <w:pPr>
        <w:spacing w:after="0" w:line="240" w:lineRule="auto"/>
      </w:pPr>
      <w:r>
        <w:separator/>
      </w:r>
    </w:p>
  </w:endnote>
  <w:endnote w:type="continuationSeparator" w:id="0">
    <w:p w:rsidR="00102F2D" w:rsidRDefault="00102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102F2D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20"/>
      <w:gridCol w:w="3527"/>
      <w:gridCol w:w="3320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102F2D">
          <w:pPr>
            <w:pStyle w:val="ConsPlusNormal"/>
            <w:rPr>
              <w:b/>
              <w:bCs/>
              <w:color w:val="333399"/>
              <w:sz w:val="28"/>
              <w:szCs w:val="28"/>
            </w:rPr>
          </w:pPr>
          <w:r>
            <w:rPr>
              <w:b/>
              <w:bCs/>
              <w:color w:val="333399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102F2D">
          <w:pPr>
            <w:pStyle w:val="ConsPlusNormal"/>
            <w:jc w:val="center"/>
            <w:rPr>
              <w:b/>
              <w:bCs/>
              <w:sz w:val="20"/>
              <w:szCs w:val="20"/>
            </w:rPr>
          </w:pPr>
          <w:hyperlink r:id="rId1" w:history="1">
            <w:r>
              <w:rPr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102F2D">
          <w:pPr>
            <w:pStyle w:val="ConsPlusNormal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Страница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\PAGE</w:instrText>
          </w:r>
          <w:r w:rsidR="00660319">
            <w:rPr>
              <w:sz w:val="20"/>
              <w:szCs w:val="20"/>
            </w:rPr>
            <w:fldChar w:fldCharType="separate"/>
          </w:r>
          <w:r w:rsidR="00660319">
            <w:rPr>
              <w:noProof/>
              <w:sz w:val="20"/>
              <w:szCs w:val="20"/>
            </w:rPr>
            <w:t>2</w:t>
          </w:r>
          <w:r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</w:rPr>
            <w:t xml:space="preserve"> из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\NUMPAGES</w:instrText>
          </w:r>
          <w:r w:rsidR="00660319">
            <w:rPr>
              <w:sz w:val="20"/>
              <w:szCs w:val="20"/>
            </w:rPr>
            <w:fldChar w:fldCharType="separate"/>
          </w:r>
          <w:r w:rsidR="00660319">
            <w:rPr>
              <w:noProof/>
              <w:sz w:val="20"/>
              <w:szCs w:val="20"/>
            </w:rPr>
            <w:t>19</w:t>
          </w:r>
          <w:r>
            <w:rPr>
              <w:sz w:val="20"/>
              <w:szCs w:val="20"/>
            </w:rPr>
            <w:fldChar w:fldCharType="end"/>
          </w:r>
        </w:p>
      </w:tc>
    </w:tr>
  </w:tbl>
  <w:p w:rsidR="00000000" w:rsidRDefault="00102F2D">
    <w:pPr>
      <w:pStyle w:val="ConsPlusNormal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102F2D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102F2D">
          <w:pPr>
            <w:pStyle w:val="ConsPlusNormal"/>
            <w:rPr>
              <w:b/>
              <w:bCs/>
              <w:color w:val="333399"/>
              <w:sz w:val="28"/>
              <w:szCs w:val="28"/>
            </w:rPr>
          </w:pPr>
          <w:r>
            <w:rPr>
              <w:b/>
              <w:bCs/>
              <w:color w:val="333399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102F2D">
          <w:pPr>
            <w:pStyle w:val="ConsPlusNormal"/>
            <w:jc w:val="center"/>
            <w:rPr>
              <w:b/>
              <w:bCs/>
              <w:sz w:val="20"/>
              <w:szCs w:val="20"/>
            </w:rPr>
          </w:pPr>
          <w:hyperlink r:id="rId1" w:history="1">
            <w:r>
              <w:rPr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102F2D">
          <w:pPr>
            <w:pStyle w:val="ConsPlusNormal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Страница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\PAGE</w:instrText>
          </w:r>
          <w:r w:rsidR="00660319">
            <w:rPr>
              <w:sz w:val="20"/>
              <w:szCs w:val="20"/>
            </w:rPr>
            <w:fldChar w:fldCharType="separate"/>
          </w:r>
          <w:r w:rsidR="00660319">
            <w:rPr>
              <w:noProof/>
              <w:sz w:val="20"/>
              <w:szCs w:val="20"/>
            </w:rPr>
            <w:t>15</w:t>
          </w:r>
          <w:r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</w:rPr>
            <w:t xml:space="preserve"> из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>\NUMPAGES</w:instrText>
          </w:r>
          <w:r w:rsidR="00660319">
            <w:rPr>
              <w:sz w:val="20"/>
              <w:szCs w:val="20"/>
            </w:rPr>
            <w:fldChar w:fldCharType="separate"/>
          </w:r>
          <w:r w:rsidR="00660319">
            <w:rPr>
              <w:noProof/>
              <w:sz w:val="20"/>
              <w:szCs w:val="20"/>
            </w:rPr>
            <w:t>19</w:t>
          </w:r>
          <w:r>
            <w:rPr>
              <w:sz w:val="20"/>
              <w:szCs w:val="20"/>
            </w:rPr>
            <w:fldChar w:fldCharType="end"/>
          </w:r>
        </w:p>
      </w:tc>
    </w:tr>
  </w:tbl>
  <w:p w:rsidR="00000000" w:rsidRDefault="00102F2D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2F2D" w:rsidRDefault="00102F2D">
      <w:pPr>
        <w:spacing w:after="0" w:line="240" w:lineRule="auto"/>
      </w:pPr>
      <w:r>
        <w:separator/>
      </w:r>
    </w:p>
  </w:footnote>
  <w:footnote w:type="continuationSeparator" w:id="0">
    <w:p w:rsidR="00102F2D" w:rsidRDefault="00102F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02"/>
      <w:gridCol w:w="415"/>
      <w:gridCol w:w="4150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102F2D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"Методические рекомендации по работе с документами по личному составу в государственных и муниципальных архивах, архивах...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102F2D">
          <w:pPr>
            <w:pStyle w:val="ConsPlusNormal"/>
            <w:jc w:val="center"/>
          </w:pPr>
        </w:p>
        <w:p w:rsidR="00000000" w:rsidRDefault="00102F2D">
          <w:pPr>
            <w:pStyle w:val="ConsPlusNormal"/>
            <w:jc w:val="center"/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102F2D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15.04.2019</w:t>
          </w:r>
        </w:p>
      </w:tc>
    </w:tr>
  </w:tbl>
  <w:p w:rsidR="00000000" w:rsidRDefault="00102F2D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102F2D">
    <w:pPr>
      <w:pStyle w:val="ConsPlusNormal"/>
    </w:pPr>
    <w:r>
      <w:rPr>
        <w:sz w:val="10"/>
        <w:szCs w:val="1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102F2D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"Методические рекомендации по работе с документами по личному составу в гос</w:t>
          </w:r>
          <w:r>
            <w:rPr>
              <w:sz w:val="16"/>
              <w:szCs w:val="16"/>
            </w:rPr>
            <w:t>ударственных и муниципальных архивах, архивах...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102F2D">
          <w:pPr>
            <w:pStyle w:val="ConsPlusNormal"/>
            <w:jc w:val="center"/>
          </w:pPr>
        </w:p>
        <w:p w:rsidR="00000000" w:rsidRDefault="00102F2D">
          <w:pPr>
            <w:pStyle w:val="ConsPlusNormal"/>
            <w:jc w:val="center"/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102F2D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15.04.2019</w:t>
          </w:r>
        </w:p>
      </w:tc>
    </w:tr>
  </w:tbl>
  <w:p w:rsidR="00000000" w:rsidRDefault="00102F2D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102F2D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recommended="1"/>
  <w:zoom w:percent="9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319"/>
    <w:rsid w:val="00102F2D"/>
    <w:rsid w:val="00660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882AF67-B57D-4F66-87A0-0580F374C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17261</Words>
  <Characters>98390</Characters>
  <Application>Microsoft Office Word</Application>
  <DocSecurity>2</DocSecurity>
  <Lines>819</Lines>
  <Paragraphs>230</Paragraphs>
  <ScaleCrop>false</ScaleCrop>
  <Company>КонсультантПлюс Версия 4018.00.10</Company>
  <LinksUpToDate>false</LinksUpToDate>
  <CharactersWithSpaces>115421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"Методические рекомендации по работе с документами по личному составу в государственных и муниципальных архивах, архивах организаций"(разработаны ВНИИДАД)</dc:title>
  <dc:subject/>
  <dc:creator>Парубенко Антон</dc:creator>
  <cp:keywords/>
  <dc:description/>
  <cp:lastModifiedBy>Парубенко Антон</cp:lastModifiedBy>
  <cp:revision>2</cp:revision>
  <dcterms:created xsi:type="dcterms:W3CDTF">2019-04-16T06:20:00Z</dcterms:created>
  <dcterms:modified xsi:type="dcterms:W3CDTF">2019-04-16T06:20:00Z</dcterms:modified>
</cp:coreProperties>
</file>