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DDCC7" w14:textId="77777777" w:rsidR="00F52499" w:rsidRDefault="00F52499">
      <w:pPr>
        <w:pStyle w:val="ConsPlusTitle"/>
        <w:spacing w:before="220"/>
        <w:jc w:val="center"/>
      </w:pPr>
      <w:r>
        <w:t>МИНИСТЕРСТВО ТРУДА И СОЦИАЛЬНОЙ ЗАЩИТЫ</w:t>
      </w:r>
    </w:p>
    <w:p w14:paraId="7C5B9B47" w14:textId="77777777" w:rsidR="00F52499" w:rsidRDefault="00F52499">
      <w:pPr>
        <w:pStyle w:val="ConsPlusTitle"/>
        <w:jc w:val="center"/>
      </w:pPr>
      <w:r>
        <w:t>РОССИЙСКОЙ ФЕДЕРАЦИИ</w:t>
      </w:r>
    </w:p>
    <w:p w14:paraId="6160DC97" w14:textId="77777777" w:rsidR="00F52499" w:rsidRDefault="00F52499">
      <w:pPr>
        <w:pStyle w:val="ConsPlusTitle"/>
        <w:jc w:val="center"/>
      </w:pPr>
    </w:p>
    <w:p w14:paraId="5BFB78FA" w14:textId="77777777" w:rsidR="00F52499" w:rsidRDefault="00F52499">
      <w:pPr>
        <w:pStyle w:val="ConsPlusTitle"/>
        <w:jc w:val="center"/>
      </w:pPr>
      <w:r>
        <w:t>ПИСЬМО</w:t>
      </w:r>
    </w:p>
    <w:p w14:paraId="595CECC7" w14:textId="77777777" w:rsidR="00F52499" w:rsidRDefault="00F52499">
      <w:pPr>
        <w:pStyle w:val="ConsPlusTitle"/>
        <w:jc w:val="center"/>
      </w:pPr>
      <w:r>
        <w:t>от 5 мая 2021 г. N 15-0/ООГ-1560</w:t>
      </w:r>
    </w:p>
    <w:p w14:paraId="5CF485F4" w14:textId="77777777" w:rsidR="00F52499" w:rsidRDefault="00F52499">
      <w:pPr>
        <w:pStyle w:val="ConsPlusNormal"/>
      </w:pPr>
    </w:p>
    <w:p w14:paraId="2BC3BE8E" w14:textId="77777777" w:rsidR="00F52499" w:rsidRDefault="00F52499">
      <w:pPr>
        <w:pStyle w:val="ConsPlusNormal"/>
        <w:ind w:firstLine="540"/>
        <w:jc w:val="both"/>
      </w:pPr>
      <w:r>
        <w:t>Департамент условий и охраны труда рассмотрел в пределах компетенции обращение и сообщает следующее.</w:t>
      </w:r>
    </w:p>
    <w:p w14:paraId="0F720A0E" w14:textId="77777777" w:rsidR="00F52499" w:rsidRDefault="00F52499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4" w:history="1">
        <w:r>
          <w:rPr>
            <w:color w:val="0000FF"/>
          </w:rPr>
          <w:t>статьей 212</w:t>
        </w:r>
      </w:hyperlink>
      <w:r>
        <w:t xml:space="preserve"> Трудового кодекса Российской Федерации (далее - Кодекс) работодатель обязан обеспечить в случаях, предусмотренных трудовым законодательством и иными нормативными правовыми актами, содержащими нормы трудового права, организовывать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осмотров, других обязательных медицинских осмотров, обязательных психиатрических освидетельствований работников, внеочередных медицинских осмотров, обязательных психиатрических освидетельствований работников по их просьбам в соответствии с медицинскими рекомендациями с сохранением за ними места работы (должности) и среднего заработка на время прохождения указанных медицинских осмотров, обязательных психиатрических освидетельствований.</w:t>
      </w:r>
    </w:p>
    <w:p w14:paraId="24F884F8" w14:textId="77777777" w:rsidR="00F52499" w:rsidRDefault="00F52499">
      <w:pPr>
        <w:pStyle w:val="ConsPlusNormal"/>
        <w:spacing w:before="220"/>
        <w:ind w:firstLine="540"/>
        <w:jc w:val="both"/>
      </w:pPr>
      <w:hyperlink r:id="rId5" w:history="1">
        <w:r>
          <w:rPr>
            <w:color w:val="0000FF"/>
          </w:rPr>
          <w:t>Статьей 213</w:t>
        </w:r>
      </w:hyperlink>
      <w:r>
        <w:t xml:space="preserve"> Кодекса определены категории работников и лиц, в отношении которых работодатель обязан организовать проведение обязательных предварительных (при поступлении на работу) и периодических медицинских осмотров для определения пригодности этих работников для выполнения поручаемой работы и предупреждения профессиональных заболеваний, а также в целях охраны здоровья населения.</w:t>
      </w:r>
    </w:p>
    <w:p w14:paraId="6D11D550" w14:textId="77777777" w:rsidR="00F52499" w:rsidRDefault="00F52499">
      <w:pPr>
        <w:pStyle w:val="ConsPlusNormal"/>
        <w:spacing w:before="220"/>
        <w:ind w:firstLine="540"/>
        <w:jc w:val="both"/>
      </w:pPr>
      <w:r>
        <w:t xml:space="preserve">Также сообщаем, что </w:t>
      </w:r>
      <w:hyperlink r:id="rId6" w:history="1">
        <w:r>
          <w:rPr>
            <w:color w:val="0000FF"/>
          </w:rPr>
          <w:t>частью 4 статьи 14</w:t>
        </w:r>
      </w:hyperlink>
      <w:r>
        <w:t xml:space="preserve"> Федерального закона от 28 декабря 2013 г. N 426-ФЗ "О специальной оценке условий труда" (далее - Федеральный закон N 426-ФЗ) определено, что вредными условиями труда (3-й класс) являются условия труда, при которых уровни воздействия вредных и (или) опасных производственных факторов превышают уровни, установленные нормативами (гигиеническими нормативами) условий труда, в том числе: подкласс 3.1 (вредные условия труда 1-й степени); подкласс 3.2 (вредные условия труда 2-й степени); подкласс 3.3 (вредные условия труда 3-й степени); подкласс 3.4 (вредные условия труда 4-й степени).</w:t>
      </w:r>
    </w:p>
    <w:p w14:paraId="6031593E" w14:textId="77777777" w:rsidR="00F52499" w:rsidRDefault="00F52499">
      <w:pPr>
        <w:pStyle w:val="ConsPlusNormal"/>
        <w:spacing w:before="220"/>
        <w:ind w:firstLine="540"/>
        <w:jc w:val="both"/>
      </w:pPr>
      <w:hyperlink r:id="rId7" w:history="1">
        <w:r>
          <w:rPr>
            <w:color w:val="0000FF"/>
          </w:rPr>
          <w:t>Статьей 7</w:t>
        </w:r>
      </w:hyperlink>
      <w:r>
        <w:t xml:space="preserve"> Федерального закона N 426-ФЗ установлено, что результаты специальной оценки условий труда (далее - СОУТ) в случаях, установленных законодательством Российской Федерации, могут применяться в том числе для организации предварительных (при поступлении на работу) и периодических (в течение трудовой деятельности) медицинских осмотров работников.</w:t>
      </w:r>
    </w:p>
    <w:p w14:paraId="6039910A" w14:textId="77777777" w:rsidR="00F52499" w:rsidRDefault="00F52499">
      <w:pPr>
        <w:pStyle w:val="ConsPlusNormal"/>
        <w:spacing w:before="220"/>
        <w:ind w:firstLine="540"/>
        <w:jc w:val="both"/>
      </w:pPr>
      <w:r>
        <w:t xml:space="preserve">Следует отметить, что приказом Минздрава России от 28.01.2021 N 29н утверждены </w:t>
      </w:r>
      <w:hyperlink r:id="rId8" w:history="1">
        <w:r>
          <w:rPr>
            <w:color w:val="0000FF"/>
          </w:rPr>
          <w:t>Порядок</w:t>
        </w:r>
      </w:hyperlink>
      <w:r>
        <w:t xml:space="preserve"> проведения обязательных предварительных и периодических медицинских осмотров работников, предусмотренных частью четвертой статьи 213 Кодекса, </w:t>
      </w:r>
      <w:hyperlink r:id="rId9" w:history="1">
        <w:r>
          <w:rPr>
            <w:color w:val="0000FF"/>
          </w:rPr>
          <w:t>перечень</w:t>
        </w:r>
      </w:hyperlink>
      <w:r>
        <w:t xml:space="preserve">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 (далее - Порядок).</w:t>
      </w:r>
    </w:p>
    <w:p w14:paraId="1B7E0D98" w14:textId="77777777" w:rsidR="00F52499" w:rsidRDefault="00F52499">
      <w:pPr>
        <w:pStyle w:val="ConsPlusNormal"/>
        <w:spacing w:before="220"/>
        <w:ind w:firstLine="540"/>
        <w:jc w:val="both"/>
      </w:pPr>
      <w:r>
        <w:t xml:space="preserve">Кроме того, приказом Минздрава России и Минтруда России от 31.12.2020 N 988н/1420н утвержден </w:t>
      </w:r>
      <w:hyperlink r:id="rId10" w:history="1">
        <w:r>
          <w:rPr>
            <w:color w:val="0000FF"/>
          </w:rPr>
          <w:t>перечень</w:t>
        </w:r>
      </w:hyperlink>
      <w:r>
        <w:t xml:space="preserve">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 (далее - Перечень).</w:t>
      </w:r>
    </w:p>
    <w:p w14:paraId="4DDC3558" w14:textId="77777777" w:rsidR="00F52499" w:rsidRDefault="00F52499">
      <w:pPr>
        <w:pStyle w:val="ConsPlusNormal"/>
        <w:spacing w:before="220"/>
        <w:ind w:firstLine="540"/>
        <w:jc w:val="both"/>
      </w:pPr>
      <w:r>
        <w:t xml:space="preserve">Необходимо отметить, что </w:t>
      </w:r>
      <w:hyperlink r:id="rId11" w:history="1">
        <w:r>
          <w:rPr>
            <w:color w:val="0000FF"/>
          </w:rPr>
          <w:t>разделы I</w:t>
        </w:r>
      </w:hyperlink>
      <w:r>
        <w:t xml:space="preserve"> - </w:t>
      </w:r>
      <w:hyperlink r:id="rId12" w:history="1">
        <w:r>
          <w:rPr>
            <w:color w:val="0000FF"/>
          </w:rPr>
          <w:t>V</w:t>
        </w:r>
      </w:hyperlink>
      <w:r>
        <w:t xml:space="preserve"> Перечня содержат перечень вредных и (или) производственных факторов производственной среды, при наличии которых на конкретном </w:t>
      </w:r>
      <w:r>
        <w:lastRenderedPageBreak/>
        <w:t xml:space="preserve">рабочем месте, установленных по результатам специальной оценки условий труда, проводятся обязательные предварительные медицинские осмотры при поступлении на работу и периодические медицинские осмотры, тогда как в </w:t>
      </w:r>
      <w:hyperlink r:id="rId13" w:history="1">
        <w:r>
          <w:rPr>
            <w:color w:val="0000FF"/>
          </w:rPr>
          <w:t>разделе VI</w:t>
        </w:r>
      </w:hyperlink>
      <w:r>
        <w:t xml:space="preserve"> Перечня перечислены работы, при выполнении которых работник обязан проходить указанные осмотры.</w:t>
      </w:r>
    </w:p>
    <w:p w14:paraId="13F7427E" w14:textId="77777777" w:rsidR="00F52499" w:rsidRDefault="00F52499">
      <w:pPr>
        <w:pStyle w:val="ConsPlusNormal"/>
        <w:spacing w:before="220"/>
        <w:ind w:firstLine="540"/>
        <w:jc w:val="both"/>
      </w:pPr>
      <w:r>
        <w:t xml:space="preserve">Так, </w:t>
      </w:r>
      <w:hyperlink r:id="rId14" w:history="1">
        <w:r>
          <w:rPr>
            <w:color w:val="0000FF"/>
          </w:rPr>
          <w:t>пунктом 4.2.5 раздела IV</w:t>
        </w:r>
      </w:hyperlink>
      <w:r>
        <w:t xml:space="preserve"> Перечня предусмотрен физический фактор "электромагнитное поле широкополосного спектра частот (5 Гц - 2 кГц, 2 кГц - 400 кГц)".</w:t>
      </w:r>
    </w:p>
    <w:p w14:paraId="0FBEA73B" w14:textId="77777777" w:rsidR="00F52499" w:rsidRDefault="00F52499">
      <w:pPr>
        <w:pStyle w:val="ConsPlusNormal"/>
        <w:spacing w:before="220"/>
        <w:ind w:firstLine="540"/>
        <w:jc w:val="both"/>
      </w:pPr>
      <w:r>
        <w:t xml:space="preserve">В этой связи поясняем, что, в случае если работник выполняет работы с использованием персонального компьютера и при этом уровень электромагнитного поля широкополосного спектра частот не превышает предельно допустимый уровень, данный работник не подлежит прохождению обязательного предварительного и (или) периодического медицинского осмотра по </w:t>
      </w:r>
      <w:hyperlink r:id="rId15" w:history="1">
        <w:r>
          <w:rPr>
            <w:color w:val="0000FF"/>
          </w:rPr>
          <w:t>пункту 4.2.5 раздела IV</w:t>
        </w:r>
      </w:hyperlink>
      <w:r>
        <w:t xml:space="preserve"> Перечня.</w:t>
      </w:r>
    </w:p>
    <w:p w14:paraId="2022328A" w14:textId="77777777" w:rsidR="00F52499" w:rsidRDefault="00F52499">
      <w:pPr>
        <w:pStyle w:val="ConsPlusNormal"/>
        <w:spacing w:before="220"/>
        <w:ind w:firstLine="540"/>
        <w:jc w:val="both"/>
      </w:pPr>
      <w:r>
        <w:t>Кроме того, в качестве источника информации о наличии на рабочих местах вредных производственных факторов, помимо результатов проведения оценки условий труда, могут использоваться результаты лабораторных исследований и испытаний, полученные в рамках контрольно-надзорной деятельности, производственного лабораторного контроля, а также использоваться эксплуатационная, технологическая и иная документация на машины, механизмы, оборудование, сырье и материалы, применяемые работодателем при осуществлении производственной деятельности.</w:t>
      </w:r>
    </w:p>
    <w:p w14:paraId="5AF9A322" w14:textId="77777777" w:rsidR="00F52499" w:rsidRDefault="00F52499">
      <w:pPr>
        <w:pStyle w:val="ConsPlusNormal"/>
        <w:spacing w:before="220"/>
        <w:ind w:firstLine="540"/>
        <w:jc w:val="both"/>
      </w:pPr>
      <w:r>
        <w:t xml:space="preserve">Одновременно сообщаем, что согласно </w:t>
      </w:r>
      <w:hyperlink r:id="rId16" w:history="1">
        <w:r>
          <w:rPr>
            <w:color w:val="0000FF"/>
          </w:rPr>
          <w:t>пунктам 5.2.71</w:t>
        </w:r>
      </w:hyperlink>
      <w:r>
        <w:t xml:space="preserve">, </w:t>
      </w:r>
      <w:hyperlink r:id="rId17" w:history="1">
        <w:r>
          <w:rPr>
            <w:color w:val="0000FF"/>
          </w:rPr>
          <w:t>5.2.72</w:t>
        </w:r>
      </w:hyperlink>
      <w:r>
        <w:t xml:space="preserve">, </w:t>
      </w:r>
      <w:hyperlink r:id="rId18" w:history="1">
        <w:r>
          <w:rPr>
            <w:color w:val="0000FF"/>
          </w:rPr>
          <w:t>5.2.55</w:t>
        </w:r>
      </w:hyperlink>
      <w: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608, вопросы, связанные с порядком проведения (прохождения) медицинского психиатрического освидетельствования, порядком прохождения обязательных предварительных и периодических медицинских осмотров отдельных категорий работников, отнесены к компетенции Минздрава России.</w:t>
      </w:r>
    </w:p>
    <w:p w14:paraId="35F448BD" w14:textId="77777777" w:rsidR="00F52499" w:rsidRDefault="00F52499">
      <w:pPr>
        <w:pStyle w:val="ConsPlusNormal"/>
        <w:spacing w:before="220"/>
        <w:ind w:firstLine="540"/>
        <w:jc w:val="both"/>
      </w:pPr>
      <w:r>
        <w:t xml:space="preserve">Также информируем, что приказом Роструда от 13.06.2019 N 160 утвержден Административный </w:t>
      </w:r>
      <w:hyperlink r:id="rId19" w:history="1">
        <w:r>
          <w:rPr>
            <w:color w:val="0000FF"/>
          </w:rPr>
          <w:t>регламент</w:t>
        </w:r>
      </w:hyperlink>
      <w:r>
        <w:t xml:space="preserve"> осуществления Федеральной службой по труду и занятости федерального государственного надзора за соблюдением трудового законодательства и иных нормативных правовых актов, содержащих нормы трудового права (далее - Административный регламент).</w:t>
      </w:r>
    </w:p>
    <w:p w14:paraId="77973806" w14:textId="77777777" w:rsidR="00F52499" w:rsidRDefault="00F52499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20" w:history="1">
        <w:r>
          <w:rPr>
            <w:color w:val="0000FF"/>
          </w:rPr>
          <w:t>пунктом 153</w:t>
        </w:r>
      </w:hyperlink>
      <w:r>
        <w:t xml:space="preserve"> Административного регламента жалоба подается соответствующему руководителю по подчиненности.</w:t>
      </w:r>
    </w:p>
    <w:p w14:paraId="7F4D3550" w14:textId="77777777" w:rsidR="00F52499" w:rsidRDefault="00F52499">
      <w:pPr>
        <w:pStyle w:val="ConsPlusNormal"/>
        <w:spacing w:before="220"/>
        <w:ind w:firstLine="540"/>
        <w:jc w:val="both"/>
      </w:pPr>
      <w:r>
        <w:t>Жалобы на действия (бездействие) и решения руководителя территориального органа Роструда (его заместителя) рассматриваются в Роструде начальником уполномоченного структурного подразделения или его заместителями, уполномоченными на рассмотрение жалоб.</w:t>
      </w:r>
    </w:p>
    <w:p w14:paraId="50033712" w14:textId="77777777" w:rsidR="00F52499" w:rsidRDefault="00F52499">
      <w:pPr>
        <w:pStyle w:val="ConsPlusNormal"/>
        <w:spacing w:before="220"/>
        <w:ind w:firstLine="540"/>
        <w:jc w:val="both"/>
      </w:pPr>
      <w:r>
        <w:t xml:space="preserve">Жалобы на действия (бездействие) и решения должностных лиц уполномоченного структурного подразделения Роструда, указанного в </w:t>
      </w:r>
      <w:hyperlink r:id="rId21" w:history="1">
        <w:r>
          <w:rPr>
            <w:color w:val="0000FF"/>
          </w:rPr>
          <w:t>абзаце третьем настоящего пункта</w:t>
        </w:r>
      </w:hyperlink>
      <w:r>
        <w:t>, рассматриваются заместителем руководителя Роструда - заместителем главного государственного инспектора труда в Российской Федерации.</w:t>
      </w:r>
    </w:p>
    <w:p w14:paraId="266494DE" w14:textId="77777777" w:rsidR="00F52499" w:rsidRDefault="00F52499">
      <w:pPr>
        <w:pStyle w:val="ConsPlusNormal"/>
        <w:spacing w:before="220"/>
        <w:ind w:firstLine="540"/>
        <w:jc w:val="both"/>
      </w:pPr>
      <w:r>
        <w:t>Жалобы на действия (бездействие) и решения заместителей руководителя Роструда - заместителей главного государственного инспектора труда в Российской Федерации рассматриваются руководителем Роструда - главным государственным инспектором труда Российской Федерации.</w:t>
      </w:r>
    </w:p>
    <w:p w14:paraId="7BAFCEA1" w14:textId="77777777" w:rsidR="00F52499" w:rsidRDefault="00F52499">
      <w:pPr>
        <w:pStyle w:val="ConsPlusNormal"/>
        <w:spacing w:before="220"/>
        <w:ind w:firstLine="540"/>
        <w:jc w:val="both"/>
      </w:pPr>
      <w:r>
        <w:t xml:space="preserve">Учитывая изложенное, информируем, что в случае несогласия с действием (бездействием) должностных лиц Роструда Вы вправе подать жалобу в установленном Административным </w:t>
      </w:r>
      <w:hyperlink r:id="rId22" w:history="1">
        <w:r>
          <w:rPr>
            <w:color w:val="0000FF"/>
          </w:rPr>
          <w:t>регламентом</w:t>
        </w:r>
      </w:hyperlink>
      <w:r>
        <w:t xml:space="preserve"> порядке.</w:t>
      </w:r>
    </w:p>
    <w:p w14:paraId="2296E95B" w14:textId="77777777" w:rsidR="00F52499" w:rsidRDefault="00F52499">
      <w:pPr>
        <w:pStyle w:val="ConsPlusNormal"/>
        <w:spacing w:before="220"/>
        <w:ind w:firstLine="540"/>
        <w:jc w:val="both"/>
      </w:pPr>
      <w:r>
        <w:lastRenderedPageBreak/>
        <w:t>Также информируем, что ответ на обращение не является нормативным правовым актом, носит разъяснительный характер и является мнением Департамента условий и охраны труда на отдельный заданный вопрос.</w:t>
      </w:r>
    </w:p>
    <w:p w14:paraId="12830D12" w14:textId="77777777" w:rsidR="00F52499" w:rsidRDefault="00F52499">
      <w:pPr>
        <w:pStyle w:val="ConsPlusNormal"/>
      </w:pPr>
    </w:p>
    <w:p w14:paraId="48992A2E" w14:textId="77777777" w:rsidR="00F52499" w:rsidRDefault="00F52499">
      <w:pPr>
        <w:pStyle w:val="ConsPlusNormal"/>
        <w:jc w:val="right"/>
      </w:pPr>
      <w:r>
        <w:t>Заместитель директора Департамента</w:t>
      </w:r>
    </w:p>
    <w:p w14:paraId="36F3FADB" w14:textId="77777777" w:rsidR="00F52499" w:rsidRDefault="00F52499">
      <w:pPr>
        <w:pStyle w:val="ConsPlusNormal"/>
        <w:jc w:val="right"/>
      </w:pPr>
      <w:r>
        <w:t>условий и охраны труда</w:t>
      </w:r>
    </w:p>
    <w:p w14:paraId="48EB7CB9" w14:textId="77777777" w:rsidR="00F52499" w:rsidRDefault="00F52499">
      <w:pPr>
        <w:pStyle w:val="ConsPlusNormal"/>
        <w:jc w:val="right"/>
      </w:pPr>
      <w:r>
        <w:t>Т.М.ЖИГАСТОВА</w:t>
      </w:r>
    </w:p>
    <w:p w14:paraId="6BA47FC3" w14:textId="5D1E093C" w:rsidR="004C0967" w:rsidRDefault="00F52499" w:rsidP="00F52499">
      <w:pPr>
        <w:pStyle w:val="ConsPlusNormal"/>
      </w:pPr>
      <w:r>
        <w:t>05.05.2021</w:t>
      </w:r>
    </w:p>
    <w:sectPr w:rsidR="004C0967" w:rsidSect="00F54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499"/>
    <w:rsid w:val="004C0967"/>
    <w:rsid w:val="00F5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B0C39"/>
  <w15:chartTrackingRefBased/>
  <w15:docId w15:val="{A7B2544C-345F-4D51-BB49-1D715D107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24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524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5249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27AFF0DF29A64B3CBEC3019E88C532DD3C19BAF4B7638467A147DB340E7D8B7AA363B35B8E5A03650E5D5143AEFAFC145707AE8EDD202C7H3S3H" TargetMode="External"/><Relationship Id="rId13" Type="http://schemas.openxmlformats.org/officeDocument/2006/relationships/hyperlink" Target="consultantplus://offline/ref=B27AFF0DF29A64B3CBEC3019E88C532DD3C19BAF4B7738467A147DB340E7D8B7AA363B35B8E5A23556E5D5143AEFAFC145707AE8EDD202C7H3S3H" TargetMode="External"/><Relationship Id="rId18" Type="http://schemas.openxmlformats.org/officeDocument/2006/relationships/hyperlink" Target="consultantplus://offline/ref=B27AFF0DF29A64B3CBEC3019E88C532DD3CE9FAB4D7438467A147DB340E7D8B7AA363B35B8E5A03050E5D5143AEFAFC145707AE8EDD202C7H3S3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27AFF0DF29A64B3CBEC3019E88C532DD3C39AAC4F7638467A147DB340E7D8B7AA363B35B8E5A63750E5D5143AEFAFC145707AE8EDD202C7H3S3H" TargetMode="External"/><Relationship Id="rId7" Type="http://schemas.openxmlformats.org/officeDocument/2006/relationships/hyperlink" Target="consultantplus://offline/ref=B27AFF0DF29A64B3CBEC3019E88C532DD3C39BA4467738467A147DB340E7D8B7AA363B35B8E5A0325BE5D5143AEFAFC145707AE8EDD202C7H3S3H" TargetMode="External"/><Relationship Id="rId12" Type="http://schemas.openxmlformats.org/officeDocument/2006/relationships/hyperlink" Target="consultantplus://offline/ref=B27AFF0DF29A64B3CBEC3019E88C532DD3C19BAF4B7738467A147DB340E7D8B7AA363B35B8E5A23655E5D5143AEFAFC145707AE8EDD202C7H3S3H" TargetMode="External"/><Relationship Id="rId17" Type="http://schemas.openxmlformats.org/officeDocument/2006/relationships/hyperlink" Target="consultantplus://offline/ref=B27AFF0DF29A64B3CBEC3019E88C532DD3CE9FAB4D7438467A147DB340E7D8B7AA363B35B8E5A03E53E5D5143AEFAFC145707AE8EDD202C7H3S3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27AFF0DF29A64B3CBEC3019E88C532DD3CE9FAB4D7438467A147DB340E7D8B7AA363B35B8E5A03F5AE5D5143AEFAFC145707AE8EDD202C7H3S3H" TargetMode="External"/><Relationship Id="rId20" Type="http://schemas.openxmlformats.org/officeDocument/2006/relationships/hyperlink" Target="consultantplus://offline/ref=B27AFF0DF29A64B3CBEC3019E88C532DD3C39AAC4F7638467A147DB340E7D8B7AA363B35B8E5A63752E5D5143AEFAFC145707AE8EDD202C7H3S3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27AFF0DF29A64B3CBEC3019E88C532DD3C39BA4467738467A147DB340E7D8B7AA363B35B8E5A13151E5D5143AEFAFC145707AE8EDD202C7H3S3H" TargetMode="External"/><Relationship Id="rId11" Type="http://schemas.openxmlformats.org/officeDocument/2006/relationships/hyperlink" Target="consultantplus://offline/ref=B27AFF0DF29A64B3CBEC3019E88C532DD3C19BAF4B7738467A147DB340E7D8B7AA363B35B8E5A03552E5D5143AEFAFC145707AE8EDD202C7H3S3H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B27AFF0DF29A64B3CBEC3019E88C532DD3CE9CAA4D7238467A147DB340E7D8B7AA363B35B8E4A3375AE5D5143AEFAFC145707AE8EDD202C7H3S3H" TargetMode="External"/><Relationship Id="rId15" Type="http://schemas.openxmlformats.org/officeDocument/2006/relationships/hyperlink" Target="consultantplus://offline/ref=B27AFF0DF29A64B3CBEC3019E88C532DD3C19BAF4B7738467A147DB340E7D8B7AA363B35B8E5A23756E5D5143AEFAFC145707AE8EDD202C7H3S3H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B27AFF0DF29A64B3CBEC3019E88C532DD3C19BAF4B7738467A147DB340E7D8B7AA363B35B8E5A03553E5D5143AEFAFC145707AE8EDD202C7H3S3H" TargetMode="External"/><Relationship Id="rId19" Type="http://schemas.openxmlformats.org/officeDocument/2006/relationships/hyperlink" Target="consultantplus://offline/ref=B27AFF0DF29A64B3CBEC3019E88C532DD3C39AAC4F7638467A147DB340E7D8B7AA363B35B8E5A03653E5D5143AEFAFC145707AE8EDD202C7H3S3H" TargetMode="External"/><Relationship Id="rId4" Type="http://schemas.openxmlformats.org/officeDocument/2006/relationships/hyperlink" Target="consultantplus://offline/ref=B27AFF0DF29A64B3CBEC3019E88C532DD3CE9CAA4D7238467A147DB340E7D8B7AA363B35B8E7A43257E5D5143AEFAFC145707AE8EDD202C7H3S3H" TargetMode="External"/><Relationship Id="rId9" Type="http://schemas.openxmlformats.org/officeDocument/2006/relationships/hyperlink" Target="consultantplus://offline/ref=B27AFF0DF29A64B3CBEC3019E88C532DD3C19BAF4B7638467A147DB340E7D8B7AA363B35B8E4A1345AE5D5143AEFAFC145707AE8EDD202C7H3S3H" TargetMode="External"/><Relationship Id="rId14" Type="http://schemas.openxmlformats.org/officeDocument/2006/relationships/hyperlink" Target="consultantplus://offline/ref=B27AFF0DF29A64B3CBEC3019E88C532DD3C19BAF4B7738467A147DB340E7D8B7AA363B35B8E5A23756E5D5143AEFAFC145707AE8EDD202C7H3S3H" TargetMode="External"/><Relationship Id="rId22" Type="http://schemas.openxmlformats.org/officeDocument/2006/relationships/hyperlink" Target="consultantplus://offline/ref=B27AFF0DF29A64B3CBEC3019E88C532DD3C39AAC4F7638467A147DB340E7D8B7AA363B35B8E5A03653E5D5143AEFAFC145707AE8EDD202C7H3S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1366</Words>
  <Characters>8733</Characters>
  <Application>Microsoft Office Word</Application>
  <DocSecurity>0</DocSecurity>
  <Lines>167</Lines>
  <Paragraphs>38</Paragraphs>
  <ScaleCrop>false</ScaleCrop>
  <Company/>
  <LinksUpToDate>false</LinksUpToDate>
  <CharactersWithSpaces>10061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1</cp:revision>
  <dcterms:created xsi:type="dcterms:W3CDTF">2021-08-25T07:18:00Z</dcterms:created>
  <dcterms:modified xsi:type="dcterms:W3CDTF">2021-08-25T07:18:00Z</dcterms:modified>
</cp:coreProperties>
</file>