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AC3343" w:rsidRDefault="00AC3343" w:rsidP="00AC3343">
      <w:pPr>
        <w:pStyle w:val="a3"/>
        <w:spacing w:after="0"/>
        <w:jc w:val="center"/>
        <w:divId w:val="238759431"/>
        <w:rPr>
          <w:sz w:val="28"/>
          <w:szCs w:val="28"/>
        </w:rPr>
      </w:pPr>
      <w:r w:rsidRPr="00AC3343">
        <w:rPr>
          <w:rStyle w:val="a4"/>
          <w:sz w:val="28"/>
          <w:szCs w:val="28"/>
        </w:rPr>
        <w:t>МИНИСТЕРСТВО ТРУДА И СОЦИАЛЬНОЙ ЗАЩИТЫ РОССИЙСКОЙ ФЕДЕРАЦИ</w:t>
      </w:r>
      <w:r w:rsidRPr="00AC3343">
        <w:rPr>
          <w:rStyle w:val="a4"/>
          <w:sz w:val="28"/>
          <w:szCs w:val="28"/>
        </w:rPr>
        <w:t>И</w:t>
      </w:r>
    </w:p>
    <w:p w:rsidR="00AC3343" w:rsidRDefault="00AC3343" w:rsidP="00AC3343">
      <w:pPr>
        <w:pStyle w:val="a3"/>
        <w:spacing w:after="0"/>
        <w:jc w:val="center"/>
        <w:divId w:val="238759431"/>
        <w:rPr>
          <w:rStyle w:val="a4"/>
          <w:sz w:val="28"/>
          <w:szCs w:val="28"/>
        </w:rPr>
      </w:pPr>
    </w:p>
    <w:p w:rsidR="00000000" w:rsidRPr="00AC3343" w:rsidRDefault="00AC3343" w:rsidP="00AC3343">
      <w:pPr>
        <w:pStyle w:val="a3"/>
        <w:spacing w:after="0"/>
        <w:jc w:val="center"/>
        <w:divId w:val="238759431"/>
        <w:rPr>
          <w:sz w:val="28"/>
          <w:szCs w:val="28"/>
        </w:rPr>
      </w:pPr>
      <w:r w:rsidRPr="00AC3343">
        <w:rPr>
          <w:rStyle w:val="a4"/>
          <w:sz w:val="28"/>
          <w:szCs w:val="28"/>
        </w:rPr>
        <w:t>ПИСЬМ</w:t>
      </w:r>
      <w:r w:rsidRPr="00AC3343">
        <w:rPr>
          <w:rStyle w:val="a4"/>
          <w:sz w:val="28"/>
          <w:szCs w:val="28"/>
        </w:rPr>
        <w:t>О</w:t>
      </w:r>
    </w:p>
    <w:p w:rsidR="00000000" w:rsidRDefault="00AC3343" w:rsidP="00AC3343">
      <w:pPr>
        <w:pStyle w:val="a3"/>
        <w:spacing w:after="0"/>
        <w:jc w:val="center"/>
        <w:divId w:val="238759431"/>
        <w:rPr>
          <w:rStyle w:val="a4"/>
          <w:sz w:val="28"/>
          <w:szCs w:val="28"/>
        </w:rPr>
      </w:pPr>
      <w:r w:rsidRPr="00AC3343">
        <w:rPr>
          <w:rStyle w:val="a4"/>
          <w:sz w:val="28"/>
          <w:szCs w:val="28"/>
        </w:rPr>
        <w:t>от 18 сентября 2019 года № 14-3/В-74</w:t>
      </w:r>
      <w:r w:rsidRPr="00AC3343">
        <w:rPr>
          <w:rStyle w:val="a4"/>
          <w:sz w:val="28"/>
          <w:szCs w:val="28"/>
        </w:rPr>
        <w:t>2</w:t>
      </w:r>
    </w:p>
    <w:p w:rsidR="00AC3343" w:rsidRPr="00AC3343" w:rsidRDefault="00AC3343" w:rsidP="00AC3343">
      <w:pPr>
        <w:pStyle w:val="a3"/>
        <w:spacing w:after="0"/>
        <w:jc w:val="center"/>
        <w:divId w:val="238759431"/>
        <w:rPr>
          <w:sz w:val="28"/>
          <w:szCs w:val="28"/>
        </w:rPr>
      </w:pP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Департамент оплаты труда, трудовых отношений и социального партнерства Министерства труда и социальной защиты Российской Федерации рассмотрел письмо по вопросу применения аттестации работников, предусм</w:t>
      </w:r>
      <w:bookmarkStart w:id="0" w:name="_GoBack"/>
      <w:bookmarkEnd w:id="0"/>
      <w:r w:rsidRPr="00AC3343">
        <w:rPr>
          <w:sz w:val="28"/>
          <w:szCs w:val="28"/>
        </w:rPr>
        <w:t>отренной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>статьей 8</w:t>
      </w:r>
      <w:r w:rsidRPr="00AC3343">
        <w:rPr>
          <w:sz w:val="28"/>
          <w:szCs w:val="28"/>
        </w:rPr>
        <w:t>1</w:t>
      </w:r>
      <w:r w:rsidRPr="00AC3343">
        <w:rPr>
          <w:sz w:val="28"/>
          <w:szCs w:val="28"/>
        </w:rPr>
        <w:t xml:space="preserve"> Трудового кодекса Российской Федерации, с учетом положений, предусмотренных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>Федеральным законом от 3 июля 2016 г. № 238-Ф</w:t>
      </w:r>
      <w:r w:rsidRPr="00AC3343">
        <w:rPr>
          <w:sz w:val="28"/>
          <w:szCs w:val="28"/>
        </w:rPr>
        <w:t>З</w:t>
      </w:r>
      <w:r w:rsidRPr="00AC3343">
        <w:rPr>
          <w:sz w:val="28"/>
          <w:szCs w:val="28"/>
        </w:rPr>
        <w:t xml:space="preserve"> "О независимой оценке квалификации" (далее - Федеральный закон № 238-ФЗ), и сообщает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В соответствии с Положением о Министерстве труда и социальной защиты Российской Федерации, утвержденным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>постановлением Правительства Российской Федерации от 19 июня 2012 г. № 61</w:t>
      </w:r>
      <w:r w:rsidRPr="00AC3343">
        <w:rPr>
          <w:sz w:val="28"/>
          <w:szCs w:val="28"/>
        </w:rPr>
        <w:t>0</w:t>
      </w:r>
      <w:r w:rsidRPr="00AC3343">
        <w:rPr>
          <w:sz w:val="28"/>
          <w:szCs w:val="28"/>
        </w:rPr>
        <w:t>, Минтруд России дает разъяснения по вопросам, отнесенным к компетенции Министерства, в случаях, предусмотренных законодательством Росси</w:t>
      </w:r>
      <w:r w:rsidRPr="00AC3343">
        <w:rPr>
          <w:sz w:val="28"/>
          <w:szCs w:val="28"/>
        </w:rPr>
        <w:t>йской Федерации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Мнение специалистов Департамента по вопросам, содержащимся в обращении, не является разъяснением и нормативным правовым актом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С целью установления соответствия уровня квалификации работника выполняемой работе работодатель вправе проводить</w:t>
      </w:r>
      <w:r w:rsidRPr="00AC3343">
        <w:rPr>
          <w:sz w:val="28"/>
          <w:szCs w:val="28"/>
        </w:rPr>
        <w:t xml:space="preserve"> аттестацию работника на соответствие занимаемой должности или выполняемой работе, проводимой в порядке, установленном в соответствии с законодательством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В силу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>статьи 8</w:t>
      </w:r>
      <w:r w:rsidRPr="00AC3343">
        <w:rPr>
          <w:sz w:val="28"/>
          <w:szCs w:val="28"/>
        </w:rPr>
        <w:t>1</w:t>
      </w:r>
      <w:r w:rsidRPr="00AC3343">
        <w:rPr>
          <w:sz w:val="28"/>
          <w:szCs w:val="28"/>
        </w:rPr>
        <w:t xml:space="preserve"> Трудового кодекса Российской Федерации (далее - Кодекс) соответствие работника занимаемой должности или выполняемой работе подтверждается результатами аттестации, проводимой работодателем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С</w:t>
      </w:r>
      <w:r w:rsidRPr="00AC3343">
        <w:rPr>
          <w:sz w:val="28"/>
          <w:szCs w:val="28"/>
        </w:rPr>
        <w:t>огласно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 xml:space="preserve">части </w:t>
      </w:r>
      <w:r w:rsidRPr="00AC3343">
        <w:rPr>
          <w:sz w:val="28"/>
          <w:szCs w:val="28"/>
        </w:rPr>
        <w:t>2</w:t>
      </w:r>
      <w:r w:rsidRPr="00AC3343">
        <w:rPr>
          <w:sz w:val="28"/>
          <w:szCs w:val="28"/>
        </w:rPr>
        <w:t xml:space="preserve"> статьи 81 Кодекса порядок проведения аттестации устанавливается трудовым законодательством и иными нормативными правовыми актами, содержащими нормы трудового права, локальными нормативными актами, принимаемыми с учетом мнения представ</w:t>
      </w:r>
      <w:r w:rsidRPr="00AC3343">
        <w:rPr>
          <w:sz w:val="28"/>
          <w:szCs w:val="28"/>
        </w:rPr>
        <w:t>ительного органа работников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Так, специальными федеральными законами и иными нормативными правовыми актами установлена обязанность работодателя проводить аттестацию работников (например, в отношении государственных служащих, прокурорских работников, руково</w:t>
      </w:r>
      <w:r w:rsidRPr="00AC3343">
        <w:rPr>
          <w:sz w:val="28"/>
          <w:szCs w:val="28"/>
        </w:rPr>
        <w:t>дителей государственных федеральных унитарных предприятий, педагогических работников и т.д.)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Организации, на которые не распространяется действие законодательных и иных нормативных правовых актов, регламентирующих порядок аттестации отдельных категорий ра</w:t>
      </w:r>
      <w:r w:rsidRPr="00AC3343">
        <w:rPr>
          <w:sz w:val="28"/>
          <w:szCs w:val="28"/>
        </w:rPr>
        <w:t xml:space="preserve">ботников, самостоятельно, на уровне локальных нормативных актов, решают вопрос о процедуре проведения аттестации, цели и задачи, категории работников, в отношении которых может проводиться </w:t>
      </w:r>
      <w:r w:rsidRPr="00AC3343">
        <w:rPr>
          <w:sz w:val="28"/>
          <w:szCs w:val="28"/>
        </w:rPr>
        <w:lastRenderedPageBreak/>
        <w:t>аттестация, сроки и порядок ее проведения, состав аттестационной ко</w:t>
      </w:r>
      <w:r w:rsidRPr="00AC3343">
        <w:rPr>
          <w:sz w:val="28"/>
          <w:szCs w:val="28"/>
        </w:rPr>
        <w:t>миссии, перечень документов, необходимых для проведения аттестации и др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Аттестацию работников в организации должна осуществлять аттестационная комиссия. В соответствии с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>частью третье</w:t>
      </w:r>
      <w:r w:rsidRPr="00AC3343">
        <w:rPr>
          <w:sz w:val="28"/>
          <w:szCs w:val="28"/>
        </w:rPr>
        <w:t>й</w:t>
      </w:r>
      <w:r w:rsidRPr="00AC3343">
        <w:rPr>
          <w:sz w:val="28"/>
          <w:szCs w:val="28"/>
        </w:rPr>
        <w:t xml:space="preserve"> статьи 82 Кодекса при проведении аттестации, которая может послужи</w:t>
      </w:r>
      <w:r w:rsidRPr="00AC3343">
        <w:rPr>
          <w:sz w:val="28"/>
          <w:szCs w:val="28"/>
        </w:rPr>
        <w:t>ть основанием для увольнения работников в соответствии с</w:t>
      </w:r>
      <w:r w:rsidRPr="00AC3343">
        <w:rPr>
          <w:sz w:val="28"/>
          <w:szCs w:val="28"/>
        </w:rPr>
        <w:t xml:space="preserve"> </w:t>
      </w:r>
      <w:r w:rsidRPr="00AC3343">
        <w:rPr>
          <w:sz w:val="28"/>
          <w:szCs w:val="28"/>
        </w:rPr>
        <w:t xml:space="preserve">пунктом </w:t>
      </w:r>
      <w:r w:rsidRPr="00AC3343">
        <w:rPr>
          <w:sz w:val="28"/>
          <w:szCs w:val="28"/>
        </w:rPr>
        <w:t>3</w:t>
      </w:r>
      <w:r w:rsidRPr="00AC3343">
        <w:rPr>
          <w:sz w:val="28"/>
          <w:szCs w:val="28"/>
        </w:rPr>
        <w:t xml:space="preserve"> части первой статьи 81 Кодекса,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П</w:t>
      </w:r>
      <w:r w:rsidRPr="00AC3343">
        <w:rPr>
          <w:sz w:val="28"/>
          <w:szCs w:val="28"/>
        </w:rPr>
        <w:t>орядок проведения процедуры описывается в локальных нормативных актах, принимаемых с учетом мнения профсоюза, в которых регламентируются такие вопросы проведения аттестации как: цели и задачи, категории работников, в отношении которых может проводиться атт</w:t>
      </w:r>
      <w:r w:rsidRPr="00AC3343">
        <w:rPr>
          <w:sz w:val="28"/>
          <w:szCs w:val="28"/>
        </w:rPr>
        <w:t>естация, сроки и порядок ее проведения, состав аттестационной комиссии и др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Федеральный закон № 238-Ф</w:t>
      </w:r>
      <w:r w:rsidRPr="00AC3343">
        <w:rPr>
          <w:sz w:val="28"/>
          <w:szCs w:val="28"/>
        </w:rPr>
        <w:t>З</w:t>
      </w:r>
      <w:r w:rsidRPr="00AC3343">
        <w:rPr>
          <w:sz w:val="28"/>
          <w:szCs w:val="28"/>
        </w:rPr>
        <w:t xml:space="preserve"> устанавливает порядок подтверждения квалификации работников или лиц, претендующих на ос</w:t>
      </w:r>
      <w:r w:rsidRPr="00AC3343">
        <w:rPr>
          <w:sz w:val="28"/>
          <w:szCs w:val="28"/>
        </w:rPr>
        <w:t>уществление определенного вида трудовой деятельности, положениям профессионального стандарта или квалификационным требованиям, установленным федеральными законами и иными нормативными правовыми актами Российской Федерации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Независимая оценка квалификации я</w:t>
      </w:r>
      <w:r w:rsidRPr="00AC3343">
        <w:rPr>
          <w:sz w:val="28"/>
          <w:szCs w:val="28"/>
        </w:rPr>
        <w:t xml:space="preserve">вляется процедурой подтверждения соответствия квалификации работника (соискателя) положениям профессионального стандарта </w:t>
      </w:r>
      <w:r w:rsidRPr="00AC3343">
        <w:rPr>
          <w:sz w:val="28"/>
          <w:szCs w:val="28"/>
        </w:rPr>
        <w:t>(</w:t>
      </w:r>
      <w:r w:rsidRPr="00AC3343">
        <w:rPr>
          <w:sz w:val="28"/>
          <w:szCs w:val="28"/>
        </w:rPr>
        <w:t>пункт 3 статьи 2 Федерального закона № 238-Ф</w:t>
      </w:r>
      <w:r w:rsidRPr="00AC3343">
        <w:rPr>
          <w:sz w:val="28"/>
          <w:szCs w:val="28"/>
        </w:rPr>
        <w:t>З</w:t>
      </w:r>
      <w:r w:rsidRPr="00AC3343">
        <w:rPr>
          <w:sz w:val="28"/>
          <w:szCs w:val="28"/>
        </w:rPr>
        <w:t>)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Наличие у работника профессиональных знаний и умений, необходимых для выполне</w:t>
      </w:r>
      <w:r w:rsidRPr="00AC3343">
        <w:rPr>
          <w:sz w:val="28"/>
          <w:szCs w:val="28"/>
        </w:rPr>
        <w:t>ния трудовой функции в соответствии с профессиональным стандартом, может быть определено в ходе независимой оценки квалификации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Работодатель в соответствии с трудовым законодательством наделен правом на направление работника на независимую оценку квалифик</w:t>
      </w:r>
      <w:r w:rsidRPr="00AC3343">
        <w:rPr>
          <w:sz w:val="28"/>
          <w:szCs w:val="28"/>
        </w:rPr>
        <w:t>ации в целях определения соответствия квалификации работника положениям профессионального стандарта</w:t>
      </w:r>
      <w:r w:rsidRPr="00AC3343">
        <w:rPr>
          <w:sz w:val="28"/>
          <w:szCs w:val="28"/>
        </w:rPr>
        <w:t>.</w:t>
      </w:r>
    </w:p>
    <w:p w:rsidR="00000000" w:rsidRP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Таким образом, в порядок проведения процедуры аттестации может быть включено также положение о направлении работников на независимую оценку квалификации ка</w:t>
      </w:r>
      <w:r w:rsidRPr="00AC3343">
        <w:rPr>
          <w:sz w:val="28"/>
          <w:szCs w:val="28"/>
        </w:rPr>
        <w:t>к один из этапов аттестации</w:t>
      </w:r>
      <w:r w:rsidRPr="00AC3343">
        <w:rPr>
          <w:sz w:val="28"/>
          <w:szCs w:val="28"/>
        </w:rPr>
        <w:t>.</w:t>
      </w:r>
    </w:p>
    <w:p w:rsidR="00000000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 xml:space="preserve">Обращаем внимание, что федеральными законами и принятыми в их исполнение нормативными правовыми актами в ряде сфер экономики, установлены обязательные требования к квалификации работников по определенному виду профессиональной </w:t>
      </w:r>
      <w:r w:rsidRPr="00AC3343">
        <w:rPr>
          <w:sz w:val="28"/>
          <w:szCs w:val="28"/>
        </w:rPr>
        <w:t>деятельности и процедурам ее подтверждения. Указанные требования не подлежат отмене после 1 июля 2019 года</w:t>
      </w:r>
      <w:r w:rsidRPr="00AC3343">
        <w:rPr>
          <w:sz w:val="28"/>
          <w:szCs w:val="28"/>
        </w:rPr>
        <w:t>.</w:t>
      </w:r>
    </w:p>
    <w:p w:rsidR="00AC3343" w:rsidRDefault="00AC3343" w:rsidP="00AC3343">
      <w:pPr>
        <w:pStyle w:val="a3"/>
        <w:spacing w:after="0"/>
        <w:ind w:firstLine="567"/>
        <w:divId w:val="238759431"/>
        <w:rPr>
          <w:sz w:val="28"/>
          <w:szCs w:val="28"/>
        </w:rPr>
      </w:pPr>
    </w:p>
    <w:p w:rsidR="00AC3343" w:rsidRDefault="00AC3343" w:rsidP="00AC3343">
      <w:pPr>
        <w:pStyle w:val="a3"/>
        <w:spacing w:after="0"/>
        <w:ind w:right="3"/>
        <w:jc w:val="right"/>
        <w:divId w:val="238759431"/>
        <w:rPr>
          <w:sz w:val="28"/>
          <w:szCs w:val="28"/>
        </w:rPr>
      </w:pPr>
      <w:r w:rsidRPr="00AC3343">
        <w:rPr>
          <w:sz w:val="28"/>
          <w:szCs w:val="28"/>
        </w:rPr>
        <w:t>Директор Департамента</w:t>
      </w:r>
    </w:p>
    <w:p w:rsidR="00AC3343" w:rsidRPr="00AC3343" w:rsidRDefault="00AC3343" w:rsidP="00AC3343">
      <w:pPr>
        <w:pStyle w:val="a3"/>
        <w:spacing w:after="0"/>
        <w:ind w:right="3"/>
        <w:jc w:val="right"/>
        <w:divId w:val="238759431"/>
        <w:rPr>
          <w:sz w:val="28"/>
          <w:szCs w:val="28"/>
        </w:rPr>
      </w:pPr>
      <w:r>
        <w:rPr>
          <w:sz w:val="28"/>
          <w:szCs w:val="28"/>
        </w:rPr>
        <w:t>М.С. Маслова</w:t>
      </w:r>
    </w:p>
    <w:sectPr w:rsidR="00AC3343" w:rsidRPr="00AC3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C3343"/>
    <w:rsid w:val="00AC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4F482"/>
  <w15:chartTrackingRefBased/>
  <w15:docId w15:val="{5B1D0D4D-03E5-48A1-A579-9F0448A59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743598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100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9431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2019-10-11T09:11:00Z</dcterms:created>
  <dcterms:modified xsi:type="dcterms:W3CDTF">2019-10-11T09:11:00Z</dcterms:modified>
</cp:coreProperties>
</file>