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be0e83abd94bbe" /></Relationships>
</file>

<file path=word/document.xml><?xml version="1.0" encoding="utf-8"?>
<w:document xmlns:w="http://schemas.openxmlformats.org/wordprocessingml/2006/main">
  <w:body>
    <w:p>
      <w:pPr>
        <w:pStyle w:val="Heading2"/>
        <w:jc w:val="center"/>
      </w:pPr>
      <w:r>
        <w:rPr>
          <w:color w:val="000000"/>
        </w:rPr>
        <w:t xml:space="preserve">Результаты тестирования №944092</w:t>
      </w:r>
    </w:p>
    <w:p>
      <w:r>
        <w:br/>
      </w:r>
      <w:r>
        <w:rPr>
          <w:b/>
        </w:rPr>
        <w:t xml:space="preserve">1. </w:t>
      </w:r>
      <w:r>
        <w:rPr>
          <w:b/>
        </w:rPr>
        <w:t xml:space="preserve">Лицо, проходящее тестирование: </w:t>
      </w:r>
      <w:r>
        <w:t xml:space="preserve">Змановская Мария Анатольевна</w:t>
      </w:r>
      <w:r>
        <w:br/>
      </w:r>
      <w:r>
        <w:rPr>
          <w:b/>
        </w:rPr>
        <w:t xml:space="preserve">2. </w:t>
      </w:r>
      <w:r>
        <w:rPr>
          <w:b/>
        </w:rPr>
        <w:t xml:space="preserve">Логин: </w:t>
      </w:r>
      <w:r>
        <w:t xml:space="preserve">zmanovskaya_ma</w:t>
      </w:r>
      <w:r>
        <w:br/>
      </w:r>
      <w:r>
        <w:rPr>
          <w:b/>
        </w:rPr>
        <w:t xml:space="preserve">3. </w:t>
      </w:r>
      <w:r>
        <w:rPr>
          <w:b/>
        </w:rPr>
        <w:t xml:space="preserve">Дата и время прохождения тестирования (МСК): </w:t>
      </w:r>
      <w:r>
        <w:t xml:space="preserve">24.09.2024 11:06</w:t>
      </w:r>
      <w:r>
        <w:br/>
      </w:r>
      <w:r>
        <w:rPr>
          <w:b/>
        </w:rPr>
        <w:t xml:space="preserve">4. </w:t>
      </w:r>
      <w:r>
        <w:rPr>
          <w:b/>
        </w:rPr>
        <w:t xml:space="preserve">Длительность прохождения тестирования (часы, минуты): </w:t>
      </w:r>
      <w:r>
        <w:t xml:space="preserve">00:24</w:t>
      </w:r>
      <w:r>
        <w:br/>
      </w:r>
      <w:r>
        <w:rPr>
          <w:b/>
        </w:rPr>
        <w:t xml:space="preserve">5. </w:t>
      </w:r>
      <w:r>
        <w:rPr>
          <w:b/>
        </w:rPr>
        <w:t xml:space="preserve">Наименование организации, проводившей обучение: </w:t>
      </w:r>
      <w:r>
        <w:t xml:space="preserve">Общество с ограниченной ответственностью Региональный Центр Образования "ПрофРазвитие"</w:t>
      </w:r>
      <w:r>
        <w:br/>
      </w:r>
      <w:r>
        <w:rPr>
          <w:b/>
        </w:rPr>
        <w:t xml:space="preserve">6. </w:t>
      </w:r>
      <w:r>
        <w:rPr>
          <w:b/>
        </w:rPr>
        <w:t xml:space="preserve">Программа обучения: </w:t>
      </w:r>
      <w:r>
        <w:t xml:space="preserve">ИД34. Оказание первой помощи пострадавшим</w:t>
      </w:r>
      <w:r>
        <w:br/>
      </w:r>
      <w:r>
        <w:rPr>
          <w:b/>
        </w:rPr>
        <w:t xml:space="preserve">7. </w:t>
      </w:r>
      <w:r>
        <w:rPr>
          <w:b/>
        </w:rPr>
        <w:t xml:space="preserve">Контингент: </w:t>
      </w:r>
      <w:r>
        <w:t xml:space="preserve">КТ3. Руководители подразделений по охране труда и специалисты в области охраны труда организаций (п. 78 ПП №2464)</w:t>
      </w:r>
      <w:r>
        <w:br/>
      </w:r>
      <w:r>
        <w:rPr>
          <w:b/>
        </w:rPr>
        <w:t xml:space="preserve">8. </w:t>
      </w:r>
      <w:r>
        <w:rPr>
          <w:b/>
        </w:rPr>
        <w:t xml:space="preserve">Отрасль: </w:t>
      </w:r>
      <w:r>
        <w:t xml:space="preserve">H. Транспортировка и хранение</w:t>
      </w:r>
      <w:r>
        <w:br/>
      </w:r>
      <w:r>
        <w:rPr>
          <w:b/>
        </w:rPr>
        <w:t xml:space="preserve">9. </w:t>
      </w:r>
      <w:r>
        <w:rPr>
          <w:b/>
        </w:rPr>
        <w:t xml:space="preserve">Автоматизированное место тестирования: </w:t>
      </w:r>
      <w:r>
        <w:t xml:space="preserve">г. Новороссийск, ул. Малоземельская д.15А, офис 25</w:t>
      </w:r>
      <w:r>
        <w:br/>
      </w:r>
      <w:r>
        <w:rPr>
          <w:b/>
        </w:rPr>
        <w:t xml:space="preserve">10. </w:t>
      </w:r>
      <w:r>
        <w:rPr>
          <w:b/>
        </w:rPr>
        <w:t xml:space="preserve">Процент правильных ответов: </w:t>
      </w:r>
      <w:r>
        <w:t xml:space="preserve">96%</w:t>
      </w:r>
      <w:r>
        <w:br/>
      </w:r>
      <w:r>
        <w:rPr>
          <w:b/>
        </w:rPr>
        <w:t xml:space="preserve">11. </w:t>
      </w:r>
      <w:r>
        <w:rPr>
          <w:b/>
        </w:rPr>
        <w:t xml:space="preserve">Результат тестирования: </w:t>
      </w:r>
      <w:r>
        <w:t xml:space="preserve">Удовлетворительно</w:t>
      </w:r>
      <w:r>
        <w:br/>
      </w:r>
      <w:r>
        <w:br/>
      </w:r>
    </w:p>
    <w:tbl>
      <w:tblPr>
        <w:tblStyle w:val="TableGrid"/>
        <w:tblW w:w="5000" w:type="pct"/>
      </w:tblPr>
      <w:tblGrid>
        <w:gridCol/>
        <w:gridCol/>
        <w:gridCol/>
        <w:gridCol/>
      </w:tblGrid>
      <w:tr>
        <w:trPr/>
        <w:tc>
          <w:tcPr>
            <w:tcW w:w="500" w:type="pct"/>
            <w:vAlign w:val="center"/>
          </w:tcPr>
          <w:p>
            <w:r>
              <w:t xml:space="preserve">Номер вопроса</w:t>
            </w:r>
          </w:p>
        </w:tc>
        <w:tc>
          <w:tcPr>
            <w:tcW w:w="750" w:type="pct"/>
            <w:vAlign w:val="center"/>
          </w:tcPr>
          <w:p>
            <w:r>
              <w:t xml:space="preserve">Вопрос</w:t>
            </w:r>
          </w:p>
        </w:tc>
        <w:tc>
          <w:tcPr>
            <w:tcW w:w="750" w:type="pct"/>
            <w:vAlign w:val="center"/>
          </w:tcPr>
          <w:p>
            <w:r>
              <w:t xml:space="preserve">Ответ</w:t>
            </w:r>
          </w:p>
        </w:tc>
        <w:tc>
          <w:tcPr>
            <w:vAlign w:val="center"/>
          </w:tcPr>
          <w:p>
            <w:r>
              <w:t xml:space="preserve">Результат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</w:t>
            </w:r>
          </w:p>
        </w:tc>
        <w:tc>
          <w:tcPr>
            <w:tcW w:w="1500" w:type="pct"/>
            <w:vAlign w:val="center"/>
          </w:tcPr>
          <w:p>
            <w:r>
              <w:t xml:space="preserve">Какое назначение у спасательного покрывала</w:t>
            </w:r>
          </w:p>
        </w:tc>
        <w:tc>
          <w:tcPr>
            <w:tcW w:w="2500" w:type="pct"/>
            <w:vAlign w:val="center"/>
          </w:tcPr>
          <w:p>
            <w:r>
              <w:t xml:space="preserve">1. Транспортировка пострадавшего</w:t>
            </w:r>
            <w:r>
              <w:br/>
            </w:r>
            <w:r>
              <w:t xml:space="preserve">2. Защита пострадавшего от переохлаждения</w:t>
            </w:r>
            <w:r>
              <w:br/>
            </w:r>
            <w:r>
              <w:t xml:space="preserve">3. Защита пострадавшего от неблагоприятных факторов окружающей среды</w:t>
            </w:r>
            <w:r>
              <w:br/>
            </w:r>
            <w:r>
              <w:t xml:space="preserve">4. Защита пострадавшего от перегревания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</w:t>
            </w:r>
          </w:p>
        </w:tc>
        <w:tc>
          <w:tcPr>
            <w:tcW w:w="1500" w:type="pct"/>
            <w:vAlign w:val="center"/>
          </w:tcPr>
          <w:p>
            <w:r>
              <w:t xml:space="preserve">Признаки артериального кровотечения</w:t>
            </w:r>
          </w:p>
        </w:tc>
        <w:tc>
          <w:tcPr>
            <w:tcW w:w="2500" w:type="pct"/>
            <w:vAlign w:val="center"/>
          </w:tcPr>
          <w:p>
            <w:r>
              <w:t xml:space="preserve">1. Быстро пропитывающаяся кровью одежда пострадавшего</w:t>
            </w:r>
            <w:r>
              <w:br/>
            </w:r>
            <w:r>
              <w:t xml:space="preserve">2. Пульсирующая алая струя крови</w:t>
            </w:r>
            <w:r>
              <w:br/>
            </w:r>
            <w:r>
              <w:t xml:space="preserve">3. Быстро расплывающаяся лужа крови алого цвета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3</w:t>
            </w:r>
          </w:p>
        </w:tc>
        <w:tc>
          <w:tcPr>
            <w:tcW w:w="1500" w:type="pct"/>
            <w:vAlign w:val="center"/>
          </w:tcPr>
          <w:p>
            <w:r>
              <w:t xml:space="preserve">Конечность сгибают в коленном суставе, вкладывают несколько бинтов и фиксируют в этом положении бинтом при кровотечении</w:t>
            </w:r>
          </w:p>
        </w:tc>
        <w:tc>
          <w:tcPr>
            <w:tcW w:w="2500" w:type="pct"/>
            <w:vAlign w:val="center"/>
          </w:tcPr>
          <w:p>
            <w:r>
              <w:t xml:space="preserve">1. Все ответы правильные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4</w:t>
            </w:r>
          </w:p>
        </w:tc>
        <w:tc>
          <w:tcPr>
            <w:tcW w:w="1500" w:type="pct"/>
            <w:vAlign w:val="center"/>
          </w:tcPr>
          <w:p>
            <w:r>
              <w:t xml:space="preserve">Определите последовательность оказания первой помощи при открытых переломах с кровотечениями</w:t>
            </w:r>
          </w:p>
        </w:tc>
        <w:tc>
          <w:tcPr>
            <w:tcW w:w="2500" w:type="pct"/>
            <w:vAlign w:val="center"/>
          </w:tcPr>
          <w:p>
            <w:r>
              <w:t xml:space="preserve">1. Остановить кровотечение наложением кровоостанавливающего жгута</w:t>
            </w:r>
            <w:r>
              <w:t xml:space="preserve">2. Наложить стерильную повязку</w:t>
            </w:r>
            <w:r>
              <w:t xml:space="preserve">3. Провести иммобилизацию</w:t>
            </w:r>
            <w:r>
              <w:t xml:space="preserve">4. Приложить холод на поврежденное место</w:t>
            </w:r>
            <w:r>
              <w:t xml:space="preserve">5. Вызвать скорую медицинскую помощь</w:t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5</w:t>
            </w:r>
          </w:p>
        </w:tc>
        <w:tc>
          <w:tcPr>
            <w:tcW w:w="1500" w:type="pct"/>
            <w:vAlign w:val="center"/>
          </w:tcPr>
          <w:p>
            <w:r>
              <w:t xml:space="preserve">Выберите признаки, по которым Вы поймете, что пострадавший испытывает страх</w:t>
            </w:r>
          </w:p>
        </w:tc>
        <w:tc>
          <w:tcPr>
            <w:tcW w:w="2500" w:type="pct"/>
            <w:vAlign w:val="center"/>
          </w:tcPr>
          <w:p>
            <w:r>
              <w:t xml:space="preserve">1. У пострадавшего наблюдается учащенное дыхание, бледный, наблюдается напряжение лицевых мышц</w:t>
            </w:r>
            <w:r>
              <w:br/>
            </w:r>
            <w:r>
              <w:t xml:space="preserve">2. Паника в глазах у пострадавшего, практически не поддается контролю со стороны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6</w:t>
            </w:r>
          </w:p>
        </w:tc>
        <w:tc>
          <w:tcPr>
            <w:tcW w:w="1500" w:type="pct"/>
            <w:vAlign w:val="center"/>
          </w:tcPr>
          <w:p>
            <w:r>
              <w:t xml:space="preserve">Установите соответствия при мероприятиях по оказанию первой помощи пострадавшему в образовательной сфере деятельности</w:t>
            </w:r>
          </w:p>
        </w:tc>
        <w:tc>
          <w:tcPr>
            <w:tcW w:w="2500" w:type="pct"/>
            <w:vAlign w:val="center"/>
          </w:tcPr>
          <w:p>
            <w:r>
              <w:t xml:space="preserve">1. Мероприятия по проведению сердечно-легочной реанимации - Давление на грудину пострадавшего</w:t>
            </w:r>
            <w:r>
              <w:t xml:space="preserve">2. Определение наличия сознания у пострадавшего - Легкое потряхивание за плечи пострадавшего</w:t>
            </w:r>
            <w:r>
              <w:t xml:space="preserve">3. Мероприятия по восстановлению проходимости дыхательных путей - Запрокидывание головы с подъемом подбородка</w:t>
            </w:r>
            <w:r>
              <w:t xml:space="preserve">4. Мероприятия по поддержанию проходимости дыхательных путей - Придание устойчивого бокового положения</w:t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7</w:t>
            </w:r>
          </w:p>
        </w:tc>
        <w:tc>
          <w:tcPr>
            <w:tcW w:w="1500" w:type="pct"/>
            <w:vAlign w:val="center"/>
          </w:tcPr>
          <w:p>
            <w:r>
              <w:t xml:space="preserve">Вы с группой людей, проходя по складским помещениям, обнаружили лежащего без движения мужчину. Ваши действия</w:t>
            </w:r>
          </w:p>
        </w:tc>
        <w:tc>
          <w:tcPr>
            <w:tcW w:w="2500" w:type="pct"/>
            <w:vAlign w:val="center"/>
          </w:tcPr>
          <w:p>
            <w:r>
              <w:t xml:space="preserve">1. Вытяните руки в стороны, чтобы остановить идущих за вами людей. Осмотритесь вокруг, окрикните пострадавшего.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8</w:t>
            </w:r>
          </w:p>
        </w:tc>
        <w:tc>
          <w:tcPr>
            <w:tcW w:w="1500" w:type="pct"/>
            <w:vAlign w:val="center"/>
          </w:tcPr>
          <w:p>
            <w:r>
              <w:t xml:space="preserve">Вставьте в правильном порядке пропущенные слова: "… в том числе сотрудниками __А__ Российской Федерации, сотрудниками, военнослужащими и работниками __Б__, спасателями  __В__ и аварийно-спасательных служб, а также самим пострадавшим (__Г__) или находящимися вблизи лицами (__Д__) в случаях, предусмотренных федеральными законами"</w:t>
            </w:r>
          </w:p>
        </w:tc>
        <w:tc>
          <w:tcPr>
            <w:tcW w:w="2500" w:type="pct"/>
            <w:vAlign w:val="center"/>
          </w:tcPr>
          <w:p>
            <w:r>
              <w:t xml:space="preserve">1. Органов внутренних дел</w:t>
            </w:r>
            <w:r>
              <w:t xml:space="preserve">2. Государственной противопожарной службы</w:t>
            </w:r>
            <w:r>
              <w:t xml:space="preserve">3. Аварийно-спасательных формирований</w:t>
            </w:r>
            <w:r>
              <w:t xml:space="preserve">4. Самопомощь</w:t>
            </w:r>
            <w:r>
              <w:t xml:space="preserve">5. Взаимопомощь</w:t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9</w:t>
            </w:r>
          </w:p>
        </w:tc>
        <w:tc>
          <w:tcPr>
            <w:tcW w:w="1500" w:type="pct"/>
            <w:vAlign w:val="center"/>
          </w:tcPr>
          <w:p>
            <w:r>
              <w:t xml:space="preserve">Пострадавший мужчина, сбит автомобилем на территории производственного объекта. При осмотре бледен, одышка, затрудненное дыхание, ЧД 26д/мин. При осмотре болезненность в области нижних ребер слева. Определите порядок Ваших действий</w:t>
            </w:r>
          </w:p>
        </w:tc>
        <w:tc>
          <w:tcPr>
            <w:tcW w:w="2500" w:type="pct"/>
            <w:vAlign w:val="center"/>
          </w:tcPr>
          <w:p>
            <w:r>
              <w:t xml:space="preserve">1. Успокоить пострадавшего</w:t>
            </w:r>
            <w:r>
              <w:t xml:space="preserve">2. Вызвать медицинскую помощь</w:t>
            </w:r>
            <w:r>
              <w:t xml:space="preserve">3. Наложить тугую повязку на грудную клетку для ограничения экскурсии грудной клетки</w:t>
            </w:r>
            <w:r>
              <w:t xml:space="preserve">4. На область травмы положить пакет со льдом или снегом</w:t>
            </w:r>
            <w:r>
              <w:t xml:space="preserve">5. Усадить в положение сидя с наклоном в сторону повреждения</w:t>
            </w:r>
            <w:r>
              <w:t xml:space="preserve">6. При необходимости транспортировать пострадавшего в положении полусидя или в положении на неповрежденном боку</w:t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10</w:t>
            </w:r>
          </w:p>
        </w:tc>
        <w:tc>
          <w:tcPr>
            <w:tcW w:w="1500" w:type="pct"/>
            <w:vAlign w:val="center"/>
          </w:tcPr>
          <w:p>
            <w:r>
              <w:t xml:space="preserve">При выполнении работ электропила неожиданно выскочила из руки столяра и ампутировала левую ногу ниже колена. При осмотре: из раны вытекает пульсирующей струёй кровь ярко красного цвета. Восстановите порядок оказания первой помощи</w:t>
            </w:r>
          </w:p>
        </w:tc>
        <w:tc>
          <w:tcPr>
            <w:tcW w:w="2500" w:type="pct"/>
            <w:vAlign w:val="center"/>
          </w:tcPr>
          <w:p>
            <w:r>
              <w:t xml:space="preserve">1. Обеспечить безопасность для себя и пострадавшего (отключить станок)</w:t>
            </w:r>
            <w:r>
              <w:t xml:space="preserve">2. Кровоостанавливающий жгут выше места ампутации (с обязательным вложением записки (дата, время)</w:t>
            </w:r>
            <w:r>
              <w:t xml:space="preserve">3. Место ампутации закрывается бинтовой или косыночной повязкой на культю для предотвращения инфицирования раны</w:t>
            </w:r>
            <w:r>
              <w:t xml:space="preserve">4. Вызов СМП</w:t>
            </w:r>
            <w:r>
              <w:t xml:space="preserve">5. Уложить пострадавшего обеспечить покой, накрыть покрывалом спасателя (золотистой стороной вверх)</w:t>
            </w:r>
            <w:r>
              <w:t xml:space="preserve">6. Контроль состояния пострадавшего, психологическое сопровождение до передачи работникам СМП</w:t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11</w:t>
            </w:r>
          </w:p>
        </w:tc>
        <w:tc>
          <w:tcPr>
            <w:tcW w:w="1500" w:type="pct"/>
            <w:vAlign w:val="center"/>
          </w:tcPr>
          <w:p>
            <w:r>
              <w:t xml:space="preserve">Установите соответствия при мероприятиях по оказанию первой помощи пострадавшему на обрабатывающем производстве</w:t>
            </w:r>
          </w:p>
        </w:tc>
        <w:tc>
          <w:tcPr>
            <w:tcW w:w="2500" w:type="pct"/>
            <w:vAlign w:val="center"/>
          </w:tcPr>
          <w:p>
            <w:r>
              <w:t xml:space="preserve">1. Определение наличия сознания у пострадавшего - Легкое потряхивание за плечи пострадавшего</w:t>
            </w:r>
            <w:r>
              <w:t xml:space="preserve">2. Мероприятия по восстановлению проходимости дыхательных путей - Запрокидывание головы с подъемом подбородка</w:t>
            </w:r>
            <w:r>
              <w:t xml:space="preserve">3. Мероприятия по поддержанию проходимости дыхательных путей - Придание устойчивого бокового положения</w:t>
            </w:r>
            <w:r>
              <w:t xml:space="preserve">4. Мероприятия по проведению сердечно-легочной реанимации - Давление на грудину пострадавшего</w:t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12</w:t>
            </w:r>
          </w:p>
        </w:tc>
        <w:tc>
          <w:tcPr>
            <w:tcW w:w="1500" w:type="pct"/>
            <w:vAlign w:val="center"/>
          </w:tcPr>
          <w:p>
            <w:r>
              <w:t xml:space="preserve">Установите последовательность мероприятий при оказании первой помощи пострадавшему с венозным кровотечением из раны правого предплечья</w:t>
            </w:r>
          </w:p>
        </w:tc>
        <w:tc>
          <w:tcPr>
            <w:tcW w:w="2500" w:type="pct"/>
            <w:vAlign w:val="center"/>
          </w:tcPr>
          <w:p>
            <w:r>
              <w:t xml:space="preserve">1. Оценка обстановки и угрожающих факторов</w:t>
            </w:r>
            <w:r>
              <w:t xml:space="preserve">2. Обзорный осмотр пострадавшего и временная остановка кровотечения (наложением давящей повязки)</w:t>
            </w:r>
            <w:r>
              <w:t xml:space="preserve">3. Подробный осмотр пострадавшего на предмет травм и других состояний</w:t>
            </w:r>
            <w:r>
              <w:t xml:space="preserve">4. Придание пострадавшему оптимального положения тела</w:t>
            </w:r>
            <w:r>
              <w:t xml:space="preserve">5. Вызов скорой медицинской помощи</w:t>
            </w:r>
            <w:r>
              <w:t xml:space="preserve">6. Контроль состояния пострадавшего и оказание психологической поддержки</w:t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13</w:t>
            </w:r>
          </w:p>
        </w:tc>
        <w:tc>
          <w:tcPr>
            <w:tcW w:w="1500" w:type="pct"/>
            <w:vAlign w:val="center"/>
          </w:tcPr>
          <w:p>
            <w:r>
              <w:t xml:space="preserve">Выберите признаки внутренней кровопотери при закрытой травме живота</w:t>
            </w:r>
          </w:p>
        </w:tc>
        <w:tc>
          <w:tcPr>
            <w:tcW w:w="2500" w:type="pct"/>
            <w:vAlign w:val="center"/>
          </w:tcPr>
          <w:p>
            <w:r>
              <w:t xml:space="preserve">1. Тошнота и рвота</w:t>
            </w:r>
            <w:r>
              <w:br/>
            </w:r>
            <w:r>
              <w:t xml:space="preserve">2. Чувство жажды</w:t>
            </w:r>
            <w:r>
              <w:br/>
            </w:r>
            <w:r>
              <w:t xml:space="preserve">3. Уряженный слабый пульс</w:t>
            </w:r>
            <w:r>
              <w:br/>
            </w:r>
            <w:r>
              <w:t xml:space="preserve">4. Редкое дыхание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неверно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14</w:t>
            </w:r>
          </w:p>
        </w:tc>
        <w:tc>
          <w:tcPr>
            <w:tcW w:w="1500" w:type="pct"/>
            <w:vAlign w:val="center"/>
          </w:tcPr>
          <w:p>
            <w:r>
              <w:t xml:space="preserve">Придание устойчивого бокового положения пострадавшему следует начать с</w:t>
            </w:r>
          </w:p>
        </w:tc>
        <w:tc>
          <w:tcPr>
            <w:tcW w:w="2500" w:type="pct"/>
            <w:vAlign w:val="center"/>
          </w:tcPr>
          <w:p>
            <w:r>
              <w:t xml:space="preserve">1. Расположения одной его руки под прямым углом к его телу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15</w:t>
            </w:r>
          </w:p>
        </w:tc>
        <w:tc>
          <w:tcPr>
            <w:tcW w:w="1500" w:type="pct"/>
            <w:vAlign w:val="center"/>
          </w:tcPr>
          <w:p>
            <w:r>
              <w:t xml:space="preserve">Установите соответствие между средством для оказания первой помощи и его назначением</w:t>
            </w:r>
          </w:p>
        </w:tc>
        <w:tc>
          <w:tcPr>
            <w:tcW w:w="2500" w:type="pct"/>
            <w:vAlign w:val="center"/>
          </w:tcPr>
          <w:p>
            <w:r>
              <w:t xml:space="preserve">1. Лейкопластырь бактерицидный - Используется для закрытия мелких ран, ссадин, царапин</w:t>
            </w:r>
            <w:r>
              <w:t xml:space="preserve">2. Бинт марлевый медицинский - Используется для наложения различных повязок и фиксации травмированных конечностей</w:t>
            </w:r>
            <w:r>
              <w:t xml:space="preserve">3. Салфетка марлевая медицинская - Используется для закрытия ран при наложении повязок</w:t>
            </w:r>
            <w:r>
              <w:t xml:space="preserve">4. Лейкопластырь рулонный - Используется для фиксации повязок</w:t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16</w:t>
            </w:r>
          </w:p>
        </w:tc>
        <w:tc>
          <w:tcPr>
            <w:tcW w:w="1500" w:type="pct"/>
            <w:vAlign w:val="center"/>
          </w:tcPr>
          <w:p>
            <w:r>
              <w:t xml:space="preserve">Выберите определение травмы "открытый перелом"</w:t>
            </w:r>
          </w:p>
        </w:tc>
        <w:tc>
          <w:tcPr>
            <w:tcW w:w="2500" w:type="pct"/>
            <w:vAlign w:val="center"/>
          </w:tcPr>
          <w:p>
            <w:r>
              <w:t xml:space="preserve">1. Повреждение костной ткани с нарушением целостности кожных покровов или слизистых в месте перелома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17</w:t>
            </w:r>
          </w:p>
        </w:tc>
        <w:tc>
          <w:tcPr>
            <w:tcW w:w="1500" w:type="pct"/>
            <w:vAlign w:val="center"/>
          </w:tcPr>
          <w:p>
            <w:r>
              <w:t xml:space="preserve">На полу в гостинице вы увидели перед собой тело молодого мужчины, лежащего без движения. Какими будут ваши действия</w:t>
            </w:r>
          </w:p>
        </w:tc>
        <w:tc>
          <w:tcPr>
            <w:tcW w:w="2500" w:type="pct"/>
            <w:vAlign w:val="center"/>
          </w:tcPr>
          <w:p>
            <w:r>
              <w:t xml:space="preserve">1. Убедится в собственной безопасности и только после этого подойти к человеку, громко его окрикивая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18</w:t>
            </w:r>
          </w:p>
        </w:tc>
        <w:tc>
          <w:tcPr>
            <w:tcW w:w="1500" w:type="pct"/>
            <w:vAlign w:val="center"/>
          </w:tcPr>
          <w:p>
            <w:r>
              <w:t xml:space="preserve">Установите последовательность мероприятий при оказании первой помощи пострадавшему с кровотечением из раны волосистой части головы</w:t>
            </w:r>
          </w:p>
        </w:tc>
        <w:tc>
          <w:tcPr>
            <w:tcW w:w="2500" w:type="pct"/>
            <w:vAlign w:val="center"/>
          </w:tcPr>
          <w:p>
            <w:r>
              <w:t xml:space="preserve">1. Оценка обстановки и угрожающих факторов</w:t>
            </w:r>
            <w:r>
              <w:t xml:space="preserve">2. Подробный осмотр пострадавшего на предмет травм и других состояний</w:t>
            </w:r>
            <w:r>
              <w:t xml:space="preserve">3. Обзорный осмотр пострадавшего и временная остановка кровотечения (наложение давящей повязки)</w:t>
            </w:r>
            <w:r>
              <w:t xml:space="preserve">4. Придание пострадавшему оптимального положения тела</w:t>
            </w:r>
            <w:r>
              <w:t xml:space="preserve">5. Вызов скорой медицинской помощи</w:t>
            </w:r>
            <w:r>
              <w:t xml:space="preserve">6. Контроль состояния пострадавшего и оказание психологической поддержки</w:t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19</w:t>
            </w:r>
          </w:p>
        </w:tc>
        <w:tc>
          <w:tcPr>
            <w:tcW w:w="1500" w:type="pct"/>
            <w:vAlign w:val="center"/>
          </w:tcPr>
          <w:p>
            <w:r>
              <w:t xml:space="preserve">Укажите последовательность действий при травматической ампутации предплечья на уровне средней трети</w:t>
            </w:r>
          </w:p>
        </w:tc>
        <w:tc>
          <w:tcPr>
            <w:tcW w:w="2500" w:type="pct"/>
            <w:vAlign w:val="center"/>
          </w:tcPr>
          <w:p>
            <w:r>
              <w:t xml:space="preserve">1. Уложить пострадавшего</w:t>
            </w:r>
            <w:r>
              <w:t xml:space="preserve">2. Надеть медицинские перчатки</w:t>
            </w:r>
            <w:r>
              <w:t xml:space="preserve">3. Наложить жгут</w:t>
            </w:r>
            <w:r>
              <w:t xml:space="preserve">4. Вызвать скорую медицинскую помощь</w:t>
            </w:r>
            <w:r>
              <w:t xml:space="preserve">5. Закрыть рану стерильной салфеткой</w:t>
            </w:r>
            <w:r>
              <w:t xml:space="preserve">6. Наложить на рану бинтовую "возвращающуюся" или косыночную повязку</w:t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20</w:t>
            </w:r>
          </w:p>
        </w:tc>
        <w:tc>
          <w:tcPr>
            <w:tcW w:w="1500" w:type="pct"/>
            <w:vAlign w:val="center"/>
          </w:tcPr>
          <w:p>
            <w:r>
              <w:t xml:space="preserve">Какие опасности угрожают жизни пострадавшего при отсутствии у него сознания</w:t>
            </w:r>
          </w:p>
        </w:tc>
        <w:tc>
          <w:tcPr>
            <w:tcW w:w="2500" w:type="pct"/>
            <w:vAlign w:val="center"/>
          </w:tcPr>
          <w:p>
            <w:r>
              <w:t xml:space="preserve">1. Опасность нарушения дыхания из-за западения языка</w:t>
            </w:r>
            <w:r>
              <w:br/>
            </w:r>
            <w:r>
              <w:t xml:space="preserve">2. Опасность нарушения дыхания из-за аспирации рвотных масс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21</w:t>
            </w:r>
          </w:p>
        </w:tc>
        <w:tc>
          <w:tcPr>
            <w:tcW w:w="1500" w:type="pct"/>
            <w:vAlign w:val="center"/>
          </w:tcPr>
          <w:p>
            <w:r>
              <w:t xml:space="preserve">Для оказания первой помощи пострадавшему в сознании с раной на голове, сопровождающейся обильным кровотечением темной кровью, необходимо, прежде всего</w:t>
            </w:r>
          </w:p>
        </w:tc>
        <w:tc>
          <w:tcPr>
            <w:tcW w:w="2500" w:type="pct"/>
            <w:vAlign w:val="center"/>
          </w:tcPr>
          <w:p>
            <w:r>
              <w:t xml:space="preserve">1. Положить на рану салфетку из аптечки, прижать, зафиксировать повязкой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22</w:t>
            </w:r>
          </w:p>
        </w:tc>
        <w:tc>
          <w:tcPr>
            <w:tcW w:w="1500" w:type="pct"/>
            <w:vAlign w:val="center"/>
          </w:tcPr>
          <w:p>
            <w:r>
              <w:t xml:space="preserve">Укажите какие действия относятся к мероприятиям по временной остановке наружного кровотечения одним или несколькими способами</w:t>
            </w:r>
          </w:p>
        </w:tc>
        <w:tc>
          <w:tcPr>
            <w:tcW w:w="2500" w:type="pct"/>
            <w:vAlign w:val="center"/>
          </w:tcPr>
          <w:p>
            <w:r>
              <w:t xml:space="preserve">1. Наложение жгута</w:t>
            </w:r>
            <w:r>
              <w:br/>
            </w:r>
            <w:r>
              <w:t xml:space="preserve">2. Наложение давящей повязки</w:t>
            </w:r>
            <w:r>
              <w:br/>
            </w:r>
            <w:r>
              <w:t xml:space="preserve">3. Прямое давление на рану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23</w:t>
            </w:r>
          </w:p>
        </w:tc>
        <w:tc>
          <w:tcPr>
            <w:tcW w:w="1500" w:type="pct"/>
            <w:vAlign w:val="center"/>
          </w:tcPr>
          <w:p>
            <w:r>
              <w:t xml:space="preserve">К мероприятиям первой помощи относится</w:t>
            </w:r>
          </w:p>
        </w:tc>
        <w:tc>
          <w:tcPr>
            <w:tcW w:w="2500" w:type="pct"/>
            <w:vAlign w:val="center"/>
          </w:tcPr>
          <w:p>
            <w:r>
              <w:t xml:space="preserve">1. Оценка обстановки и обеспечение безопасных условий для оказания первой помощи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24</w:t>
            </w:r>
          </w:p>
        </w:tc>
        <w:tc>
          <w:tcPr>
            <w:tcW w:w="1500" w:type="pct"/>
            <w:vAlign w:val="center"/>
          </w:tcPr>
          <w:p>
            <w:r>
              <w:t xml:space="preserve">Во время проведения работ по установке кондиционера вы увидели перед собой тело молодого мужчины, лежащего без движения. Какими будут ваши действия</w:t>
            </w:r>
          </w:p>
        </w:tc>
        <w:tc>
          <w:tcPr>
            <w:tcW w:w="2500" w:type="pct"/>
            <w:vAlign w:val="center"/>
          </w:tcPr>
          <w:p>
            <w:r>
              <w:t xml:space="preserve">1. Убедится в собственной безопасности и только после этого подойти к человеку, громко его окрикивая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25</w:t>
            </w:r>
          </w:p>
        </w:tc>
        <w:tc>
          <w:tcPr>
            <w:tcW w:w="1500" w:type="pct"/>
            <w:vAlign w:val="center"/>
          </w:tcPr>
          <w:p>
            <w:r>
              <w:t xml:space="preserve">К признакам гипертермии (теплового удара) относятся</w:t>
            </w:r>
          </w:p>
        </w:tc>
        <w:tc>
          <w:tcPr>
            <w:tcW w:w="2500" w:type="pct"/>
            <w:vAlign w:val="center"/>
          </w:tcPr>
          <w:p>
            <w:r>
              <w:t xml:space="preserve">1. Головная боль</w:t>
            </w:r>
            <w:r>
              <w:br/>
            </w:r>
            <w:r>
              <w:t xml:space="preserve">2. Повышенная температура тела</w:t>
            </w:r>
            <w:r>
              <w:br/>
            </w:r>
            <w:r>
              <w:t xml:space="preserve">3. Тошнота и рвота</w:t>
            </w:r>
            <w:r>
              <w:br/>
            </w:r>
            <w:r>
              <w:t xml:space="preserve">4. Головокружение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26</w:t>
            </w:r>
          </w:p>
        </w:tc>
        <w:tc>
          <w:tcPr>
            <w:tcW w:w="1500" w:type="pct"/>
            <w:vAlign w:val="center"/>
          </w:tcPr>
          <w:p>
            <w:r>
              <w:t xml:space="preserve">После обзорного осмотра и остановки кровотечения у пострадавшего необходимо выполнить следующие действия</w:t>
            </w:r>
          </w:p>
        </w:tc>
        <w:tc>
          <w:tcPr>
            <w:tcW w:w="2500" w:type="pct"/>
            <w:vAlign w:val="center"/>
          </w:tcPr>
          <w:p>
            <w:r>
              <w:t xml:space="preserve">1. Дожидаться прибытия скорой медицинской помощи, контролируя состояние пострадавшего и оказывая ему психологическую поддержку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27</w:t>
            </w:r>
          </w:p>
        </w:tc>
        <w:tc>
          <w:tcPr>
            <w:tcW w:w="1500" w:type="pct"/>
            <w:vAlign w:val="center"/>
          </w:tcPr>
          <w:p>
            <w:r>
              <w:t xml:space="preserve">Согласно п.4 ст. 31 федерального закона от 21.11.2011 года № 323-фз "Об основах охраны здоровья граждан в Российской Федерации" оказывать первую помощь __, прошедший обучение и(или) имеющий соответствующие навыки</w:t>
            </w:r>
          </w:p>
        </w:tc>
        <w:tc>
          <w:tcPr>
            <w:tcW w:w="2500" w:type="pct"/>
            <w:vAlign w:val="center"/>
          </w:tcPr>
          <w:p>
            <w:r>
              <w:t xml:space="preserve">1. Имеет право любой гражданин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28</w:t>
            </w:r>
          </w:p>
        </w:tc>
        <w:tc>
          <w:tcPr>
            <w:tcW w:w="1500" w:type="pct"/>
            <w:vAlign w:val="center"/>
          </w:tcPr>
          <w:p>
            <w:r>
              <w:t xml:space="preserve">Из представленного списка выбрать мероприятия по обеспечению безопасности для оказывающего помощь при оказании первой помощи пострадавшему с электротравмой</w:t>
            </w:r>
          </w:p>
        </w:tc>
        <w:tc>
          <w:tcPr>
            <w:tcW w:w="2500" w:type="pct"/>
            <w:vAlign w:val="center"/>
          </w:tcPr>
          <w:p>
            <w:r>
              <w:t xml:space="preserve">1. Обмотать руки прорезиненной материей, сухой тканью</w:t>
            </w:r>
            <w:r>
              <w:br/>
            </w:r>
            <w:r>
              <w:t xml:space="preserve">2. Встать на сухую доску, деревянный щит или использовать диэлектрическую обувь</w:t>
            </w:r>
            <w:r>
              <w:br/>
            </w:r>
            <w:r>
              <w:t xml:space="preserve">3. Пораженного следует брать за те части одежды, которые не прилегают непосредственно к телу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29</w:t>
            </w:r>
          </w:p>
        </w:tc>
        <w:tc>
          <w:tcPr>
            <w:tcW w:w="1500" w:type="pct"/>
            <w:vAlign w:val="center"/>
          </w:tcPr>
          <w:p>
            <w:r>
              <w:t xml:space="preserve">Вставьте в правильном порядке пропущенные слова: "__А__ транспортных средств __Б__ лица __В__ первую помощь при наличии  __Г__ подготовки и (или) __Д__"</w:t>
            </w:r>
          </w:p>
        </w:tc>
        <w:tc>
          <w:tcPr>
            <w:tcW w:w="2500" w:type="pct"/>
            <w:vAlign w:val="center"/>
          </w:tcPr>
          <w:p>
            <w:r>
              <w:t xml:space="preserve">1. Водители</w:t>
            </w:r>
            <w:r>
              <w:t xml:space="preserve">2. И другие</w:t>
            </w:r>
            <w:r>
              <w:t xml:space="preserve">3. Вправе оказывать</w:t>
            </w:r>
            <w:r>
              <w:t xml:space="preserve">4. Соответствующей</w:t>
            </w:r>
            <w:r>
              <w:t xml:space="preserve">5. Навыков</w:t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30</w:t>
            </w:r>
          </w:p>
        </w:tc>
        <w:tc>
          <w:tcPr>
            <w:tcW w:w="1500" w:type="pct"/>
            <w:vAlign w:val="center"/>
          </w:tcPr>
          <w:p>
            <w:r>
              <w:t xml:space="preserve">Определите последовательность наложения кровоостанавливающего жгута</w:t>
            </w:r>
          </w:p>
        </w:tc>
        <w:tc>
          <w:tcPr>
            <w:tcW w:w="2500" w:type="pct"/>
            <w:vAlign w:val="center"/>
          </w:tcPr>
          <w:p>
            <w:r>
              <w:t xml:space="preserve">1. Пальцами прижать артерию выше раны</w:t>
            </w:r>
            <w:r>
              <w:t xml:space="preserve">2. На место наложения жгута наложить ткань или оставить часть одежды</w:t>
            </w:r>
            <w:r>
              <w:t xml:space="preserve">3. Первым оборотом жгута остановить кровотечение. Все последующие наложить так, чтобы каждый тур примерно наполовину перекрывал предыдущий</w:t>
            </w:r>
            <w:r>
              <w:t xml:space="preserve">4. Точное время наложения указать в записке, записку поместить под жгут</w:t>
            </w:r>
            <w:r>
              <w:t xml:space="preserve">5. Конечность иммобилизировать (обездвижить) и термоизолировать (укутать) доступными способами</w:t>
            </w:r>
            <w:r>
              <w:t xml:space="preserve">6. Наложить стерильную повязку на рану</w:t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</w:tbl>
    <w:p>
      <w:r>
        <w:br/>
      </w:r>
      <w:r>
        <w:br/>
      </w:r>
      <w:r>
        <w:rPr>
          <w:b/>
        </w:rPr>
        <w:t xml:space="preserve">12. </w:t>
      </w:r>
      <w:r>
        <w:rPr>
          <w:b/>
        </w:rPr>
        <w:t xml:space="preserve">Уполномоченное лицо, допустившее к прохождению тестирования: </w:t>
      </w:r>
      <w:r>
        <w:t xml:space="preserve"> </w:t>
      </w:r>
      <w:r>
        <w:br/>
      </w:r>
      <w:r>
        <w:t xml:space="preserve"> </w:t>
      </w:r>
      <w:r>
        <w:t xml:space="preserve">Дата: 25.09.2024      </w:t>
      </w:r>
      <w:r>
        <w:t xml:space="preserve">Подпись: </w:t>
      </w:r>
      <w:r>
        <w:br/>
      </w:r>
      <w:r>
        <w:rPr>
          <w:b/>
        </w:rPr>
        <w:t xml:space="preserve">13. </w:t>
      </w:r>
      <w:r>
        <w:rPr>
          <w:b/>
        </w:rPr>
        <w:t xml:space="preserve">Копию результата тестирования получил: </w:t>
      </w:r>
      <w:r>
        <w:t xml:space="preserve">Змановская Мария Анатольевна</w:t>
      </w:r>
      <w:r>
        <w:br/>
      </w:r>
      <w:r>
        <w:t xml:space="preserve"> </w:t>
      </w:r>
      <w:r>
        <w:t xml:space="preserve">Дата: 25.09.2024      </w:t>
      </w:r>
      <w:r>
        <w:t xml:space="preserve">Подпись: </w:t>
      </w:r>
      <w:r>
        <w:br/>
      </w:r>
      <w:r>
        <w:br/>
      </w:r>
      <w:r>
        <w:br/>
      </w:r>
      <w:r>
        <w:t xml:space="preserve">Выписка сформирована в Федеральной государственной информационной системе учета результатов проведения специальной оценки условий труда,размещенной на официальном сайте Минтруда России в сети интернет по адресу </w:t>
      </w:r>
      <w:hyperlink xmlns:r="http://schemas.openxmlformats.org/officeDocument/2006/relationships" w:history="true" r:id="Rd182955437d644a6">
        <w:r>
          <w:rPr>
            <w:rStyle w:val="Hyperlink"/>
          </w:rPr>
          <w:t xml:space="preserve">https://akot.rosmintrud.ru</w:t>
        </w:r>
      </w:hyperlink>
      <w:r>
        <w:br/>
      </w:r>
    </w:p>
    <w:sect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styles.xml><?xml version="1.0" encoding="utf-8"?>
<w:styles xmlns:w="http://schemas.openxmlformats.org/wordprocessingml/2006/main">
  <w:style xmlns:w="http://schemas.openxmlformats.org/wordprocessingml/2006/main" w:type="paragraph" w:styleId="Heading2">
    <w:name w:val="heading 2"/>
    <w:basedOn w:val="Normal"/>
    <w:next w:val="Normal"/>
    <w:link w:val="Heading2Char"/>
    <w:unhideWhenUsed/>
    <w:qFormat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</w:r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="http://schemas.openxmlformats.org/wordprocessingml/2006/main" w:type="character" w:styleId="Hyperlink">
    <w:name w:val="Hyperlink"/>
    <w:unhideWhenUsed/>
    <w:rPr>
      <w:color w:val="0000FF" w:themeColor="hyperlink"/>
      <w:u w:val="single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8523f62209d4ee4" /><Relationship Type="http://schemas.openxmlformats.org/officeDocument/2006/relationships/hyperlink" Target="https://akot.rosmintrud.ru" TargetMode="External" Id="Rd182955437d644a6" /></Relationships>
</file>