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11B" w:rsidRPr="0095011B" w:rsidRDefault="0095011B" w:rsidP="0095011B">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95011B">
        <w:rPr>
          <w:rFonts w:ascii="Times New Roman" w:eastAsia="Times New Roman" w:hAnsi="Times New Roman" w:cs="Times New Roman"/>
          <w:b/>
          <w:bCs/>
          <w:kern w:val="36"/>
          <w:sz w:val="28"/>
          <w:szCs w:val="28"/>
        </w:rPr>
        <w:t>ГОСТ 12.1.003-2014 Система стандартов безопасности труда (ССБТ). Шум. Общие требования безопасности</w:t>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ГОСТ 12.1.003-2014 </w:t>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w:t>
      </w:r>
      <w:r w:rsidRPr="0095011B">
        <w:rPr>
          <w:rFonts w:ascii="Times New Roman" w:eastAsia="Times New Roman" w:hAnsi="Times New Roman" w:cs="Times New Roman"/>
          <w:sz w:val="24"/>
          <w:szCs w:val="24"/>
        </w:rPr>
        <w:br/>
        <w:t>     </w:t>
      </w:r>
      <w:r w:rsidRPr="0095011B">
        <w:rPr>
          <w:rFonts w:ascii="Times New Roman" w:eastAsia="Times New Roman" w:hAnsi="Times New Roman" w:cs="Times New Roman"/>
          <w:sz w:val="24"/>
          <w:szCs w:val="24"/>
        </w:rPr>
        <w:br/>
        <w:t>МЕЖГОСУДАРСТВЕННЫЙ СТАНДАРТ</w:t>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Система стандартов безопасности труда</w:t>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lang w:val="en-US"/>
        </w:rPr>
      </w:pPr>
      <w:r w:rsidRPr="0095011B">
        <w:rPr>
          <w:rFonts w:ascii="Times New Roman" w:eastAsia="Times New Roman" w:hAnsi="Times New Roman" w:cs="Times New Roman"/>
          <w:sz w:val="24"/>
          <w:szCs w:val="24"/>
        </w:rPr>
        <w:t>ШУМ</w:t>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lang w:val="en-US"/>
        </w:rPr>
      </w:pPr>
      <w:r w:rsidRPr="0095011B">
        <w:rPr>
          <w:rFonts w:ascii="Times New Roman" w:eastAsia="Times New Roman" w:hAnsi="Times New Roman" w:cs="Times New Roman"/>
          <w:sz w:val="24"/>
          <w:szCs w:val="24"/>
        </w:rPr>
        <w:t>Общие</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требования</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безопасности</w:t>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lang w:val="en-US"/>
        </w:rPr>
      </w:pPr>
      <w:r w:rsidRPr="0095011B">
        <w:rPr>
          <w:rFonts w:ascii="Times New Roman" w:eastAsia="Times New Roman" w:hAnsi="Times New Roman" w:cs="Times New Roman"/>
          <w:sz w:val="24"/>
          <w:szCs w:val="24"/>
          <w:lang w:val="en-US"/>
        </w:rPr>
        <w:t xml:space="preserve">Occupational safety standards system. Noise. General safety requirements </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lang w:val="en-US"/>
        </w:rPr>
      </w:pP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t>МКС</w:t>
      </w:r>
      <w:r w:rsidRPr="0095011B">
        <w:rPr>
          <w:rFonts w:ascii="Times New Roman" w:eastAsia="Times New Roman" w:hAnsi="Times New Roman" w:cs="Times New Roman"/>
          <w:sz w:val="24"/>
          <w:szCs w:val="24"/>
          <w:lang w:val="en-US"/>
        </w:rPr>
        <w:t xml:space="preserve"> 13.140 </w:t>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Дата введения 2015-11-01 </w:t>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w:t>
      </w:r>
      <w:r w:rsidRPr="0095011B">
        <w:rPr>
          <w:rFonts w:ascii="Times New Roman" w:eastAsia="Times New Roman" w:hAnsi="Times New Roman" w:cs="Times New Roman"/>
          <w:sz w:val="24"/>
          <w:szCs w:val="24"/>
        </w:rPr>
        <w:br/>
        <w:t>     </w:t>
      </w:r>
      <w:r w:rsidRPr="0095011B">
        <w:rPr>
          <w:rFonts w:ascii="Times New Roman" w:eastAsia="Times New Roman" w:hAnsi="Times New Roman" w:cs="Times New Roman"/>
          <w:sz w:val="24"/>
          <w:szCs w:val="24"/>
        </w:rPr>
        <w:br/>
        <w:t xml:space="preserve">Предисловие </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Цели, основные принципы и основной порядок проведения работ по межгосударственной стандартизации установлены в </w:t>
      </w:r>
      <w:hyperlink r:id="rId4" w:history="1">
        <w:r w:rsidRPr="0095011B">
          <w:rPr>
            <w:rFonts w:ascii="Times New Roman" w:eastAsia="Times New Roman" w:hAnsi="Times New Roman" w:cs="Times New Roman"/>
            <w:color w:val="0000FF"/>
            <w:sz w:val="24"/>
            <w:szCs w:val="24"/>
            <w:u w:val="single"/>
          </w:rPr>
          <w:t>ГОСТ 1.0-92</w:t>
        </w:r>
      </w:hyperlink>
      <w:r w:rsidRPr="0095011B">
        <w:rPr>
          <w:rFonts w:ascii="Times New Roman" w:eastAsia="Times New Roman" w:hAnsi="Times New Roman" w:cs="Times New Roman"/>
          <w:sz w:val="24"/>
          <w:szCs w:val="24"/>
        </w:rPr>
        <w:t xml:space="preserve"> "Межгосударственная система стандартизации. Основные положения" и </w:t>
      </w:r>
      <w:hyperlink r:id="rId5" w:history="1">
        <w:r w:rsidRPr="0095011B">
          <w:rPr>
            <w:rFonts w:ascii="Times New Roman" w:eastAsia="Times New Roman" w:hAnsi="Times New Roman" w:cs="Times New Roman"/>
            <w:color w:val="0000FF"/>
            <w:sz w:val="24"/>
            <w:szCs w:val="24"/>
            <w:u w:val="single"/>
          </w:rPr>
          <w:t>ГОСТ 1.2-2009</w:t>
        </w:r>
      </w:hyperlink>
      <w:r w:rsidRPr="0095011B">
        <w:rPr>
          <w:rFonts w:ascii="Times New Roman" w:eastAsia="Times New Roman" w:hAnsi="Times New Roman" w:cs="Times New Roman"/>
          <w:sz w:val="24"/>
          <w:szCs w:val="24"/>
        </w:rPr>
        <w:t xml:space="preserve"> "Межгосударственная система стандартизации. Стандарты межгосударственные, правила и рекомендации по межгосударственной стандартизации. Порядок разработки, принятия, применения, обновления и отмены"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b/>
          <w:bCs/>
          <w:sz w:val="24"/>
          <w:szCs w:val="24"/>
        </w:rPr>
        <w:t>Сведения о стандарте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1 РАЗРАБОТАН Открытым акционерным обществом "Научно-исследовательский центр контроля и диагностики технических систем" (АО "НИЦ КД")</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2 ВНЕСЕН Федеральным агентством по техническому регулированию и метрологии Российской Федерации</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3 ПРИНЯТ Межгосударственным Советом по стандартизации, метрологии и сертификации (протокол от 5 декабря 2014 г. N 46-2014)</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За принятие стандарта проголосовали:</w:t>
      </w:r>
      <w:r w:rsidRPr="0095011B">
        <w:rPr>
          <w:rFonts w:ascii="Times New Roman" w:eastAsia="Times New Roman" w:hAnsi="Times New Roman" w:cs="Times New Roman"/>
          <w:sz w:val="24"/>
          <w:szCs w:val="24"/>
        </w:rPr>
        <w:br/>
      </w:r>
    </w:p>
    <w:tbl>
      <w:tblPr>
        <w:tblW w:w="0" w:type="auto"/>
        <w:tblCellSpacing w:w="15" w:type="dxa"/>
        <w:tblCellMar>
          <w:top w:w="15" w:type="dxa"/>
          <w:left w:w="15" w:type="dxa"/>
          <w:bottom w:w="15" w:type="dxa"/>
          <w:right w:w="15" w:type="dxa"/>
        </w:tblCellMar>
        <w:tblLook w:val="04A0"/>
      </w:tblPr>
      <w:tblGrid>
        <w:gridCol w:w="3044"/>
        <w:gridCol w:w="2294"/>
        <w:gridCol w:w="4107"/>
      </w:tblGrid>
      <w:tr w:rsidR="0095011B" w:rsidRPr="0095011B" w:rsidTr="0095011B">
        <w:trPr>
          <w:trHeight w:val="12"/>
          <w:tblCellSpacing w:w="15" w:type="dxa"/>
        </w:trPr>
        <w:tc>
          <w:tcPr>
            <w:tcW w:w="3696" w:type="dxa"/>
            <w:vAlign w:val="center"/>
            <w:hideMark/>
          </w:tcPr>
          <w:p w:rsidR="0095011B" w:rsidRPr="0095011B" w:rsidRDefault="0095011B" w:rsidP="0095011B">
            <w:pPr>
              <w:spacing w:after="0" w:line="240" w:lineRule="auto"/>
              <w:rPr>
                <w:rFonts w:ascii="Times New Roman" w:eastAsia="Times New Roman" w:hAnsi="Times New Roman" w:cs="Times New Roman"/>
                <w:sz w:val="2"/>
                <w:szCs w:val="24"/>
              </w:rPr>
            </w:pPr>
          </w:p>
        </w:tc>
        <w:tc>
          <w:tcPr>
            <w:tcW w:w="2957" w:type="dxa"/>
            <w:vAlign w:val="center"/>
            <w:hideMark/>
          </w:tcPr>
          <w:p w:rsidR="0095011B" w:rsidRPr="0095011B" w:rsidRDefault="0095011B" w:rsidP="0095011B">
            <w:pPr>
              <w:spacing w:after="0" w:line="240" w:lineRule="auto"/>
              <w:rPr>
                <w:rFonts w:ascii="Times New Roman" w:eastAsia="Times New Roman" w:hAnsi="Times New Roman" w:cs="Times New Roman"/>
                <w:sz w:val="2"/>
                <w:szCs w:val="24"/>
              </w:rPr>
            </w:pPr>
          </w:p>
        </w:tc>
        <w:tc>
          <w:tcPr>
            <w:tcW w:w="5174" w:type="dxa"/>
            <w:vAlign w:val="center"/>
            <w:hideMark/>
          </w:tcPr>
          <w:p w:rsidR="0095011B" w:rsidRPr="0095011B" w:rsidRDefault="0095011B" w:rsidP="0095011B">
            <w:pPr>
              <w:spacing w:after="0" w:line="240" w:lineRule="auto"/>
              <w:rPr>
                <w:rFonts w:ascii="Times New Roman" w:eastAsia="Times New Roman" w:hAnsi="Times New Roman" w:cs="Times New Roman"/>
                <w:sz w:val="2"/>
                <w:szCs w:val="24"/>
              </w:rPr>
            </w:pPr>
          </w:p>
        </w:tc>
      </w:tr>
      <w:tr w:rsidR="0095011B" w:rsidRPr="0095011B" w:rsidTr="0095011B">
        <w:trPr>
          <w:tblCellSpacing w:w="15" w:type="dxa"/>
        </w:trPr>
        <w:tc>
          <w:tcPr>
            <w:tcW w:w="3696"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Краткое наименование страны по </w:t>
            </w:r>
            <w:hyperlink r:id="rId6" w:history="1">
              <w:r w:rsidRPr="0095011B">
                <w:rPr>
                  <w:rFonts w:ascii="Times New Roman" w:eastAsia="Times New Roman" w:hAnsi="Times New Roman" w:cs="Times New Roman"/>
                  <w:color w:val="0000FF"/>
                  <w:sz w:val="24"/>
                  <w:szCs w:val="24"/>
                  <w:u w:val="single"/>
                </w:rPr>
                <w:t>МК (ИСО 3166) 004-97</w:t>
              </w:r>
            </w:hyperlink>
            <w:r w:rsidRPr="0095011B">
              <w:rPr>
                <w:rFonts w:ascii="Times New Roman" w:eastAsia="Times New Roman" w:hAnsi="Times New Roman" w:cs="Times New Roman"/>
                <w:sz w:val="24"/>
                <w:szCs w:val="24"/>
              </w:rPr>
              <w:t xml:space="preserve"> </w:t>
            </w:r>
          </w:p>
        </w:tc>
        <w:tc>
          <w:tcPr>
            <w:tcW w:w="2957"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Код страны по</w:t>
            </w:r>
            <w:r w:rsidRPr="0095011B">
              <w:rPr>
                <w:rFonts w:ascii="Times New Roman" w:eastAsia="Times New Roman" w:hAnsi="Times New Roman" w:cs="Times New Roman"/>
                <w:sz w:val="24"/>
                <w:szCs w:val="24"/>
              </w:rPr>
              <w:br/>
            </w:r>
            <w:hyperlink r:id="rId7" w:history="1">
              <w:r w:rsidRPr="0095011B">
                <w:rPr>
                  <w:rFonts w:ascii="Times New Roman" w:eastAsia="Times New Roman" w:hAnsi="Times New Roman" w:cs="Times New Roman"/>
                  <w:color w:val="0000FF"/>
                  <w:sz w:val="24"/>
                  <w:szCs w:val="24"/>
                  <w:u w:val="single"/>
                </w:rPr>
                <w:t>МК (ИСО 3166) 004-97</w:t>
              </w:r>
            </w:hyperlink>
            <w:r w:rsidRPr="0095011B">
              <w:rPr>
                <w:rFonts w:ascii="Times New Roman" w:eastAsia="Times New Roman" w:hAnsi="Times New Roman" w:cs="Times New Roman"/>
                <w:sz w:val="24"/>
                <w:szCs w:val="24"/>
              </w:rPr>
              <w:t xml:space="preserve"> </w:t>
            </w:r>
          </w:p>
        </w:tc>
        <w:tc>
          <w:tcPr>
            <w:tcW w:w="5174"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Сокращенное наименование национального органа по стандартизации</w:t>
            </w:r>
          </w:p>
        </w:tc>
      </w:tr>
      <w:tr w:rsidR="0095011B" w:rsidRPr="0095011B" w:rsidTr="0095011B">
        <w:trPr>
          <w:tblCellSpacing w:w="15" w:type="dxa"/>
        </w:trPr>
        <w:tc>
          <w:tcPr>
            <w:tcW w:w="3696"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Азербайджан </w:t>
            </w:r>
          </w:p>
        </w:tc>
        <w:tc>
          <w:tcPr>
            <w:tcW w:w="2957"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AZ</w:t>
            </w:r>
          </w:p>
        </w:tc>
        <w:tc>
          <w:tcPr>
            <w:tcW w:w="5174"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proofErr w:type="spellStart"/>
            <w:r w:rsidRPr="0095011B">
              <w:rPr>
                <w:rFonts w:ascii="Times New Roman" w:eastAsia="Times New Roman" w:hAnsi="Times New Roman" w:cs="Times New Roman"/>
                <w:sz w:val="24"/>
                <w:szCs w:val="24"/>
              </w:rPr>
              <w:t>Азстандарт</w:t>
            </w:r>
            <w:proofErr w:type="spellEnd"/>
            <w:r w:rsidRPr="0095011B">
              <w:rPr>
                <w:rFonts w:ascii="Times New Roman" w:eastAsia="Times New Roman" w:hAnsi="Times New Roman" w:cs="Times New Roman"/>
                <w:sz w:val="24"/>
                <w:szCs w:val="24"/>
              </w:rPr>
              <w:t xml:space="preserve"> </w:t>
            </w:r>
          </w:p>
        </w:tc>
      </w:tr>
      <w:tr w:rsidR="0095011B" w:rsidRPr="0095011B" w:rsidTr="0095011B">
        <w:trPr>
          <w:tblCellSpacing w:w="15" w:type="dxa"/>
        </w:trPr>
        <w:tc>
          <w:tcPr>
            <w:tcW w:w="3696"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Армения </w:t>
            </w:r>
          </w:p>
        </w:tc>
        <w:tc>
          <w:tcPr>
            <w:tcW w:w="2957"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AM</w:t>
            </w:r>
          </w:p>
        </w:tc>
        <w:tc>
          <w:tcPr>
            <w:tcW w:w="5174"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Минэкономики Республики Армения </w:t>
            </w:r>
          </w:p>
        </w:tc>
      </w:tr>
      <w:tr w:rsidR="0095011B" w:rsidRPr="0095011B" w:rsidTr="0095011B">
        <w:trPr>
          <w:tblCellSpacing w:w="15" w:type="dxa"/>
        </w:trPr>
        <w:tc>
          <w:tcPr>
            <w:tcW w:w="3696"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Казахстан </w:t>
            </w:r>
          </w:p>
        </w:tc>
        <w:tc>
          <w:tcPr>
            <w:tcW w:w="2957"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KZ</w:t>
            </w:r>
          </w:p>
        </w:tc>
        <w:tc>
          <w:tcPr>
            <w:tcW w:w="5174"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Госстандарт Республики Казахстан </w:t>
            </w:r>
          </w:p>
        </w:tc>
      </w:tr>
      <w:tr w:rsidR="0095011B" w:rsidRPr="0095011B" w:rsidTr="0095011B">
        <w:trPr>
          <w:tblCellSpacing w:w="15" w:type="dxa"/>
        </w:trPr>
        <w:tc>
          <w:tcPr>
            <w:tcW w:w="3696"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Киргизия </w:t>
            </w:r>
          </w:p>
        </w:tc>
        <w:tc>
          <w:tcPr>
            <w:tcW w:w="2957"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KG</w:t>
            </w:r>
          </w:p>
        </w:tc>
        <w:tc>
          <w:tcPr>
            <w:tcW w:w="5174"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proofErr w:type="spellStart"/>
            <w:r w:rsidRPr="0095011B">
              <w:rPr>
                <w:rFonts w:ascii="Times New Roman" w:eastAsia="Times New Roman" w:hAnsi="Times New Roman" w:cs="Times New Roman"/>
                <w:sz w:val="24"/>
                <w:szCs w:val="24"/>
              </w:rPr>
              <w:t>Кыргызстандарт</w:t>
            </w:r>
            <w:proofErr w:type="spellEnd"/>
            <w:r w:rsidRPr="0095011B">
              <w:rPr>
                <w:rFonts w:ascii="Times New Roman" w:eastAsia="Times New Roman" w:hAnsi="Times New Roman" w:cs="Times New Roman"/>
                <w:sz w:val="24"/>
                <w:szCs w:val="24"/>
              </w:rPr>
              <w:t xml:space="preserve"> </w:t>
            </w:r>
          </w:p>
        </w:tc>
      </w:tr>
      <w:tr w:rsidR="0095011B" w:rsidRPr="0095011B" w:rsidTr="0095011B">
        <w:trPr>
          <w:tblCellSpacing w:w="15" w:type="dxa"/>
        </w:trPr>
        <w:tc>
          <w:tcPr>
            <w:tcW w:w="3696"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Россия </w:t>
            </w:r>
          </w:p>
        </w:tc>
        <w:tc>
          <w:tcPr>
            <w:tcW w:w="2957"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RU</w:t>
            </w:r>
          </w:p>
        </w:tc>
        <w:tc>
          <w:tcPr>
            <w:tcW w:w="5174" w:type="dxa"/>
            <w:tcBorders>
              <w:top w:val="nil"/>
              <w:left w:val="single" w:sz="4" w:space="0" w:color="000000"/>
              <w:bottom w:val="nil"/>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proofErr w:type="spellStart"/>
            <w:r w:rsidRPr="0095011B">
              <w:rPr>
                <w:rFonts w:ascii="Times New Roman" w:eastAsia="Times New Roman" w:hAnsi="Times New Roman" w:cs="Times New Roman"/>
                <w:sz w:val="24"/>
                <w:szCs w:val="24"/>
              </w:rPr>
              <w:t>Росстандарт</w:t>
            </w:r>
            <w:proofErr w:type="spellEnd"/>
            <w:r w:rsidRPr="0095011B">
              <w:rPr>
                <w:rFonts w:ascii="Times New Roman" w:eastAsia="Times New Roman" w:hAnsi="Times New Roman" w:cs="Times New Roman"/>
                <w:sz w:val="24"/>
                <w:szCs w:val="24"/>
              </w:rPr>
              <w:t xml:space="preserve"> </w:t>
            </w:r>
          </w:p>
        </w:tc>
      </w:tr>
      <w:tr w:rsidR="0095011B" w:rsidRPr="0095011B" w:rsidTr="0095011B">
        <w:trPr>
          <w:tblCellSpacing w:w="15" w:type="dxa"/>
        </w:trPr>
        <w:tc>
          <w:tcPr>
            <w:tcW w:w="3696"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Узбекистан </w:t>
            </w:r>
          </w:p>
        </w:tc>
        <w:tc>
          <w:tcPr>
            <w:tcW w:w="2957"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UZ</w:t>
            </w:r>
          </w:p>
        </w:tc>
        <w:tc>
          <w:tcPr>
            <w:tcW w:w="5174"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proofErr w:type="spellStart"/>
            <w:r w:rsidRPr="0095011B">
              <w:rPr>
                <w:rFonts w:ascii="Times New Roman" w:eastAsia="Times New Roman" w:hAnsi="Times New Roman" w:cs="Times New Roman"/>
                <w:sz w:val="24"/>
                <w:szCs w:val="24"/>
              </w:rPr>
              <w:t>Узстандарт</w:t>
            </w:r>
            <w:proofErr w:type="spellEnd"/>
            <w:r w:rsidRPr="0095011B">
              <w:rPr>
                <w:rFonts w:ascii="Times New Roman" w:eastAsia="Times New Roman" w:hAnsi="Times New Roman" w:cs="Times New Roman"/>
                <w:sz w:val="24"/>
                <w:szCs w:val="24"/>
              </w:rPr>
              <w:t xml:space="preserve"> </w:t>
            </w:r>
          </w:p>
        </w:tc>
      </w:tr>
    </w:tbl>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4 </w:t>
      </w:r>
      <w:hyperlink r:id="rId8" w:history="1">
        <w:r w:rsidRPr="0095011B">
          <w:rPr>
            <w:rFonts w:ascii="Times New Roman" w:eastAsia="Times New Roman" w:hAnsi="Times New Roman" w:cs="Times New Roman"/>
            <w:color w:val="0000FF"/>
            <w:sz w:val="24"/>
            <w:szCs w:val="24"/>
            <w:u w:val="single"/>
          </w:rPr>
          <w:t>Приказом Федерального агентства по техническому регулированию и метрологии от 29 декабря 2014 г. N 2146-ст</w:t>
        </w:r>
      </w:hyperlink>
      <w:r w:rsidRPr="0095011B">
        <w:rPr>
          <w:rFonts w:ascii="Times New Roman" w:eastAsia="Times New Roman" w:hAnsi="Times New Roman" w:cs="Times New Roman"/>
          <w:sz w:val="24"/>
          <w:szCs w:val="24"/>
        </w:rPr>
        <w:t xml:space="preserve"> межгосударственный стандарт ГОСТ 12.1.003-2014 введен в действие в качестве национального стандарта Российской Федерации с 1 ноября 2015 г.</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5 ВЗАМЕН </w:t>
      </w:r>
      <w:hyperlink r:id="rId9" w:history="1">
        <w:r w:rsidRPr="0095011B">
          <w:rPr>
            <w:rFonts w:ascii="Times New Roman" w:eastAsia="Times New Roman" w:hAnsi="Times New Roman" w:cs="Times New Roman"/>
            <w:color w:val="0000FF"/>
            <w:sz w:val="24"/>
            <w:szCs w:val="24"/>
            <w:u w:val="single"/>
          </w:rPr>
          <w:t>ГОСТ 12.1.003-83</w:t>
        </w:r>
      </w:hyperlink>
      <w:r w:rsidRPr="0095011B">
        <w:rPr>
          <w:rFonts w:ascii="Times New Roman" w:eastAsia="Times New Roman" w:hAnsi="Times New Roman" w:cs="Times New Roman"/>
          <w:sz w:val="24"/>
          <w:szCs w:val="24"/>
        </w:rPr>
        <w:t xml:space="preserve">, </w:t>
      </w:r>
      <w:hyperlink r:id="rId10" w:history="1">
        <w:r w:rsidRPr="0095011B">
          <w:rPr>
            <w:rFonts w:ascii="Times New Roman" w:eastAsia="Times New Roman" w:hAnsi="Times New Roman" w:cs="Times New Roman"/>
            <w:color w:val="0000FF"/>
            <w:sz w:val="24"/>
            <w:szCs w:val="24"/>
            <w:u w:val="single"/>
          </w:rPr>
          <w:t>ГОСТ 12.1.023-80</w:t>
        </w:r>
      </w:hyperlink>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i/>
          <w:iCs/>
          <w:sz w:val="24"/>
          <w:szCs w:val="24"/>
        </w:rPr>
        <w:t>Информация об изменениях к настоящему стандарту публикуется в ежегодном информационном указателе "Национальные стандарты", а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ежемесячном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Введение </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Шум на рабочем месте оказывает раздражающее влияние на работника, повышает его утомляемость, а при выполнении задач, требующих внимания и сосредоточенности, способен привести к росту ошибок и увеличению продолжительности выполнения задания. Длительное воздействие шума влечет тугоухость работника вплоть до его полной глухоты.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Внезапные шумы высокой интенсивности, даже кратковременные (взрывы, удары и т.п.), могут вызвать как острые </w:t>
      </w:r>
      <w:proofErr w:type="spellStart"/>
      <w:r w:rsidRPr="0095011B">
        <w:rPr>
          <w:rFonts w:ascii="Times New Roman" w:eastAsia="Times New Roman" w:hAnsi="Times New Roman" w:cs="Times New Roman"/>
          <w:sz w:val="24"/>
          <w:szCs w:val="24"/>
        </w:rPr>
        <w:t>нейросенсорные</w:t>
      </w:r>
      <w:proofErr w:type="spellEnd"/>
      <w:r w:rsidRPr="0095011B">
        <w:rPr>
          <w:rFonts w:ascii="Times New Roman" w:eastAsia="Times New Roman" w:hAnsi="Times New Roman" w:cs="Times New Roman"/>
          <w:sz w:val="24"/>
          <w:szCs w:val="24"/>
        </w:rPr>
        <w:t xml:space="preserve"> эффекты (головокружение, звон в ушах, снижение слуха), так и физические повреждения (разрыв барабанной перепонки с кровотечением, поражения среднего уха и улитки).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Нарушения слуха - проблема не только здоровья отдельного работника, но и безопасности труда как его самого, так и третьих лиц. Прежде всего это касается таких профессий, как пилоты гражданской авиации, водители транспортных средств и другие профессии высокого риска.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Национальным законодательством с учетом документов Международной организации </w:t>
      </w:r>
      <w:r w:rsidRPr="0095011B">
        <w:rPr>
          <w:rFonts w:ascii="Times New Roman" w:eastAsia="Times New Roman" w:hAnsi="Times New Roman" w:cs="Times New Roman"/>
          <w:sz w:val="24"/>
          <w:szCs w:val="24"/>
        </w:rPr>
        <w:lastRenderedPageBreak/>
        <w:t>труда (МОТ), Всемирной организации здравоохранения (ВОЗ), Международной организации по стандартизации (ИСО) устанавливаются гигиенические нормативы по шуму, процедуры управления соответствующими профессиональными рисками на рабочем месте и регламенты медицинского обслуживания в зависимости от вида выполняемых работ.</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В настоящем стандарте шум рассматривается только с точки зрения возможного вредного влияния на здоровье работника, в первую очередь, на его орган слуха, и развития в связи с этим профессионального заболевания (нарушение слуха, вызванное воздействием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     1 Область применения </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Настоящий стандарт устанавливает принципы обеспечения безопасности и сохранения здоровья работников при воздействии на них шума в нормальных условиях рабочего процесса и общие требования к оценке этого воздействия.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1 - Возможны ситуации, выходящие за пределы нормальных условий рабочего процесса и не поддающиеся прогнозированию работодателем, когда работник подвергается повышенному риску потери или ухудшения слуха. При возникновении таких ситуаций работодатель самостоятельно или совместно с работником принимает решение о дополнительных мерах по обеспечению безопасности.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Примечание 2 - В настоящем стандарте понятие "шум" относится только к диапазону слышимых частот, включающему в себя </w:t>
      </w:r>
      <w:proofErr w:type="spellStart"/>
      <w:r w:rsidRPr="0095011B">
        <w:rPr>
          <w:rFonts w:ascii="Times New Roman" w:eastAsia="Times New Roman" w:hAnsi="Times New Roman" w:cs="Times New Roman"/>
          <w:sz w:val="24"/>
          <w:szCs w:val="24"/>
        </w:rPr>
        <w:t>третьоктавные</w:t>
      </w:r>
      <w:proofErr w:type="spellEnd"/>
      <w:r w:rsidRPr="0095011B">
        <w:rPr>
          <w:rFonts w:ascii="Times New Roman" w:eastAsia="Times New Roman" w:hAnsi="Times New Roman" w:cs="Times New Roman"/>
          <w:sz w:val="24"/>
          <w:szCs w:val="24"/>
        </w:rPr>
        <w:t xml:space="preserve"> полосы по </w:t>
      </w:r>
      <w:hyperlink r:id="rId11" w:history="1">
        <w:r w:rsidRPr="0095011B">
          <w:rPr>
            <w:rFonts w:ascii="Times New Roman" w:eastAsia="Times New Roman" w:hAnsi="Times New Roman" w:cs="Times New Roman"/>
            <w:color w:val="0000FF"/>
            <w:sz w:val="24"/>
            <w:szCs w:val="24"/>
            <w:u w:val="single"/>
          </w:rPr>
          <w:t>ГОСТ 17168-82</w:t>
        </w:r>
      </w:hyperlink>
      <w:r w:rsidRPr="0095011B">
        <w:rPr>
          <w:rFonts w:ascii="Times New Roman" w:eastAsia="Times New Roman" w:hAnsi="Times New Roman" w:cs="Times New Roman"/>
          <w:sz w:val="24"/>
          <w:szCs w:val="24"/>
        </w:rPr>
        <w:t xml:space="preserve"> со среднегеометрическими частотами от 25 до 10000 Гц (см. 3.1.1). Звуковые колебания в более низком (инфразвук) и в более высоком (ультразвук) диапазонах также способны оказывать вредное влияние на здоровье работника, однако в настоящем стандарте они не рассматриваются.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Настоящий стандарт распространяется на все рабочие места и все условия шумового воздействия (на производстве, транспорте, в строительстве, горных и других работах и пр.).</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Положения настоящего стандарта следует учитывать при гигиеническом нормировании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2 Нормативные ссылки</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В настоящем стандарте использованы нормативные ссылки на следующие стандарты.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ГОСТ ISO 9612-2015* Акустика. Измерения шума для оценки его воздействия на человека. Метод измерений на рабочих местах</w:t>
      </w:r>
      <w:r w:rsidRPr="0095011B">
        <w:rPr>
          <w:rFonts w:ascii="Times New Roman" w:eastAsia="Times New Roman" w:hAnsi="Times New Roman" w:cs="Times New Roman"/>
          <w:sz w:val="24"/>
          <w:szCs w:val="24"/>
        </w:rPr>
        <w:br/>
        <w:t>_______________</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lastRenderedPageBreak/>
        <w:t xml:space="preserve">* На территории Российской Федерации действует </w:t>
      </w:r>
      <w:hyperlink r:id="rId12" w:history="1">
        <w:r w:rsidRPr="0095011B">
          <w:rPr>
            <w:rFonts w:ascii="Times New Roman" w:eastAsia="Times New Roman" w:hAnsi="Times New Roman" w:cs="Times New Roman"/>
            <w:color w:val="0000FF"/>
            <w:sz w:val="24"/>
            <w:szCs w:val="24"/>
            <w:u w:val="single"/>
          </w:rPr>
          <w:t>ГОСТ Р ИСО 9612-2013</w:t>
        </w:r>
      </w:hyperlink>
      <w:r w:rsidRPr="0095011B">
        <w:rPr>
          <w:rFonts w:ascii="Times New Roman" w:eastAsia="Times New Roman" w:hAnsi="Times New Roman" w:cs="Times New Roman"/>
          <w:sz w:val="24"/>
          <w:szCs w:val="24"/>
        </w:rPr>
        <w:t xml:space="preserve"> Акустика. Измерения шума для оценки его воздействия на человека. Метод измерений на рабочих местах. - Примечание изготовителя базы данных.</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r>
      <w:hyperlink r:id="rId13" w:history="1">
        <w:r w:rsidRPr="0095011B">
          <w:rPr>
            <w:rFonts w:ascii="Times New Roman" w:eastAsia="Times New Roman" w:hAnsi="Times New Roman" w:cs="Times New Roman"/>
            <w:color w:val="0000FF"/>
            <w:sz w:val="24"/>
            <w:szCs w:val="24"/>
            <w:u w:val="single"/>
          </w:rPr>
          <w:t>ГОСТ 17168-82</w:t>
        </w:r>
      </w:hyperlink>
      <w:r w:rsidRPr="0095011B">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 Фильтры электронные октавные и </w:t>
      </w:r>
      <w:proofErr w:type="spellStart"/>
      <w:r w:rsidRPr="0095011B">
        <w:rPr>
          <w:rFonts w:ascii="Times New Roman" w:eastAsia="Times New Roman" w:hAnsi="Times New Roman" w:cs="Times New Roman"/>
          <w:sz w:val="24"/>
          <w:szCs w:val="24"/>
        </w:rPr>
        <w:t>третьоктавные</w:t>
      </w:r>
      <w:proofErr w:type="spellEnd"/>
      <w:r w:rsidRPr="0095011B">
        <w:rPr>
          <w:rFonts w:ascii="Times New Roman" w:eastAsia="Times New Roman" w:hAnsi="Times New Roman" w:cs="Times New Roman"/>
          <w:sz w:val="24"/>
          <w:szCs w:val="24"/>
        </w:rPr>
        <w:t>. Общие технические требования и методы испытаний</w: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026"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В Российской Федерации действует </w:t>
      </w:r>
      <w:hyperlink r:id="rId14" w:history="1">
        <w:r w:rsidRPr="0095011B">
          <w:rPr>
            <w:rFonts w:ascii="Times New Roman" w:eastAsia="Times New Roman" w:hAnsi="Times New Roman" w:cs="Times New Roman"/>
            <w:color w:val="0000FF"/>
            <w:sz w:val="24"/>
            <w:szCs w:val="24"/>
            <w:u w:val="single"/>
          </w:rPr>
          <w:t>ГОСТ Р 8.714-2010</w:t>
        </w:r>
      </w:hyperlink>
      <w:r w:rsidRPr="0095011B">
        <w:rPr>
          <w:rFonts w:ascii="Times New Roman" w:eastAsia="Times New Roman" w:hAnsi="Times New Roman" w:cs="Times New Roman"/>
          <w:sz w:val="24"/>
          <w:szCs w:val="24"/>
        </w:rPr>
        <w:t xml:space="preserve"> Государственная система обеспечения единства измерений. Фильтры полосовые октавные и на доли октавы. Технические требования и методы испытаний.</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hyperlink r:id="rId15" w:history="1">
        <w:r w:rsidRPr="0095011B">
          <w:rPr>
            <w:rFonts w:ascii="Times New Roman" w:eastAsia="Times New Roman" w:hAnsi="Times New Roman" w:cs="Times New Roman"/>
            <w:color w:val="0000FF"/>
            <w:sz w:val="24"/>
            <w:szCs w:val="24"/>
            <w:u w:val="single"/>
          </w:rPr>
          <w:t>ГОСТ 17187-2010</w:t>
        </w:r>
      </w:hyperlink>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Шумомеры</w:t>
      </w:r>
      <w:proofErr w:type="spellEnd"/>
      <w:r w:rsidRPr="0095011B">
        <w:rPr>
          <w:rFonts w:ascii="Times New Roman" w:eastAsia="Times New Roman" w:hAnsi="Times New Roman" w:cs="Times New Roman"/>
          <w:sz w:val="24"/>
          <w:szCs w:val="24"/>
        </w:rPr>
        <w:t>. Часть 1. Технические требования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hyperlink r:id="rId16" w:history="1">
        <w:r w:rsidRPr="0095011B">
          <w:rPr>
            <w:rFonts w:ascii="Times New Roman" w:eastAsia="Times New Roman" w:hAnsi="Times New Roman" w:cs="Times New Roman"/>
            <w:color w:val="0000FF"/>
            <w:sz w:val="24"/>
            <w:szCs w:val="24"/>
            <w:u w:val="single"/>
          </w:rPr>
          <w:t>ГОСТ 30691-2001</w:t>
        </w:r>
      </w:hyperlink>
      <w:r w:rsidRPr="0095011B">
        <w:rPr>
          <w:rFonts w:ascii="Times New Roman" w:eastAsia="Times New Roman" w:hAnsi="Times New Roman" w:cs="Times New Roman"/>
          <w:sz w:val="24"/>
          <w:szCs w:val="24"/>
        </w:rPr>
        <w:t xml:space="preserve"> (ИСО 4871:1996) Шум машин. Заявление и контроль значений шумовых характеристик</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hyperlink r:id="rId17" w:history="1">
        <w:r w:rsidRPr="0095011B">
          <w:rPr>
            <w:rFonts w:ascii="Times New Roman" w:eastAsia="Times New Roman" w:hAnsi="Times New Roman" w:cs="Times New Roman"/>
            <w:color w:val="0000FF"/>
            <w:sz w:val="24"/>
            <w:szCs w:val="24"/>
            <w:u w:val="single"/>
          </w:rPr>
          <w:t>ГОСТ 31171-2003</w:t>
        </w:r>
      </w:hyperlink>
      <w:r w:rsidRPr="0095011B">
        <w:rPr>
          <w:rFonts w:ascii="Times New Roman" w:eastAsia="Times New Roman" w:hAnsi="Times New Roman" w:cs="Times New Roman"/>
          <w:sz w:val="24"/>
          <w:szCs w:val="24"/>
        </w:rPr>
        <w:t xml:space="preserve"> (ИСО 11200:1995) Шум машин. Руководство по выбору метода определения уровней звукового давления излучения на рабочем месте и в других контрольных точках</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hyperlink r:id="rId18" w:history="1">
        <w:r w:rsidRPr="0095011B">
          <w:rPr>
            <w:rFonts w:ascii="Times New Roman" w:eastAsia="Times New Roman" w:hAnsi="Times New Roman" w:cs="Times New Roman"/>
            <w:color w:val="0000FF"/>
            <w:sz w:val="24"/>
            <w:szCs w:val="24"/>
            <w:u w:val="single"/>
          </w:rPr>
          <w:t>ГОСТ 31252-2004</w:t>
        </w:r>
      </w:hyperlink>
      <w:r w:rsidRPr="0095011B">
        <w:rPr>
          <w:rFonts w:ascii="Times New Roman" w:eastAsia="Times New Roman" w:hAnsi="Times New Roman" w:cs="Times New Roman"/>
          <w:sz w:val="24"/>
          <w:szCs w:val="24"/>
        </w:rPr>
        <w:t xml:space="preserve"> (ИСО 3740:2000) Шум машин. Руководство по выбору метода определения уровней звуковой мощности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 При пользовании настоящим стандартом целесообразно проверить действие ссылочных стандартов по указателю "Национальные стандарты", составленному по состоянию на 1 января текущего года, и по соответствующим информационным указателям, опубликованным в текущем году. Если ссылочный стандарт заменен (изменен), то при пользовании настоящим стандартом,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3 Термины и определения</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В настоящем стандарте применены следующие термины с соответствующими определениями:</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3.1 Общие определения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3.1.1 </w:t>
      </w:r>
      <w:r w:rsidRPr="0095011B">
        <w:rPr>
          <w:rFonts w:ascii="Times New Roman" w:eastAsia="Times New Roman" w:hAnsi="Times New Roman" w:cs="Times New Roman"/>
          <w:b/>
          <w:bCs/>
          <w:sz w:val="24"/>
          <w:szCs w:val="24"/>
        </w:rPr>
        <w:t>шум:</w:t>
      </w:r>
      <w:r w:rsidRPr="0095011B">
        <w:rPr>
          <w:rFonts w:ascii="Times New Roman" w:eastAsia="Times New Roman" w:hAnsi="Times New Roman" w:cs="Times New Roman"/>
          <w:sz w:val="24"/>
          <w:szCs w:val="24"/>
        </w:rPr>
        <w:t xml:space="preserve"> Звуковые колебания в диапазоне слышимых частот, способные оказать вредное воздействие на безопасность и здоровье работника.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1 Часто с термином "шум" связывают только нежелательные звуковые воздействия. Однако в целях оценки вредного воздействия шума на работника учитывают также звуки в форме речевых сообщений, музыки, звуковых сигналов и т.п.</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2 Шум в каждой точке пространства характеризуется звуковым давлением </w:t>
      </w:r>
      <w:r w:rsidRPr="0095011B">
        <w:rPr>
          <w:rFonts w:ascii="Times New Roman" w:eastAsia="Times New Roman" w:hAnsi="Times New Roman" w:cs="Times New Roman"/>
          <w:sz w:val="24"/>
          <w:szCs w:val="24"/>
        </w:rPr>
        <w:pict>
          <v:shape id="_x0000_i1027"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в этой точке или звуковым давлением, корректированным по одной из стандартизованных частотных характеристик </w:t>
      </w:r>
      <w:proofErr w:type="spellStart"/>
      <w:r w:rsidRPr="0095011B">
        <w:rPr>
          <w:rFonts w:ascii="Times New Roman" w:eastAsia="Times New Roman" w:hAnsi="Times New Roman" w:cs="Times New Roman"/>
          <w:sz w:val="24"/>
          <w:szCs w:val="24"/>
        </w:rPr>
        <w:t>шумомера</w:t>
      </w:r>
      <w:proofErr w:type="spellEnd"/>
      <w:r w:rsidRPr="0095011B">
        <w:rPr>
          <w:rFonts w:ascii="Times New Roman" w:eastAsia="Times New Roman" w:hAnsi="Times New Roman" w:cs="Times New Roman"/>
          <w:sz w:val="24"/>
          <w:szCs w:val="24"/>
        </w:rPr>
        <w:pict>
          <v:shape id="_x0000_i1028"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 Например, звуковое давление, корректированное по частотной характеристике </w:t>
      </w:r>
      <w:r w:rsidRPr="0095011B">
        <w:rPr>
          <w:rFonts w:ascii="Times New Roman" w:eastAsia="Times New Roman" w:hAnsi="Times New Roman" w:cs="Times New Roman"/>
          <w:sz w:val="24"/>
          <w:szCs w:val="24"/>
        </w:rPr>
        <w:pict>
          <v:shape id="_x0000_i1029" type="#_x0000_t75" alt="ГОСТ 12.1.003-2014 Система стандартов безопасности труда (ССБТ). Шум. Общие требования безопасности" style="width:12pt;height:12.55pt"/>
        </w:pict>
      </w:r>
      <w:proofErr w:type="spellStart"/>
      <w:r w:rsidRPr="0095011B">
        <w:rPr>
          <w:rFonts w:ascii="Times New Roman" w:eastAsia="Times New Roman" w:hAnsi="Times New Roman" w:cs="Times New Roman"/>
          <w:sz w:val="24"/>
          <w:szCs w:val="24"/>
        </w:rPr>
        <w:t>шумомера</w:t>
      </w:r>
      <w:proofErr w:type="spellEnd"/>
      <w:r w:rsidRPr="0095011B">
        <w:rPr>
          <w:rFonts w:ascii="Times New Roman" w:eastAsia="Times New Roman" w:hAnsi="Times New Roman" w:cs="Times New Roman"/>
          <w:sz w:val="24"/>
          <w:szCs w:val="24"/>
        </w:rPr>
        <w:t xml:space="preserve"> (см. 4.1.3), обозначают </w:t>
      </w:r>
      <w:r w:rsidRPr="0095011B">
        <w:rPr>
          <w:rFonts w:ascii="Times New Roman" w:eastAsia="Times New Roman" w:hAnsi="Times New Roman" w:cs="Times New Roman"/>
          <w:sz w:val="24"/>
          <w:szCs w:val="24"/>
        </w:rPr>
        <w:pict>
          <v:shape id="_x0000_i1030" type="#_x0000_t75" alt="ГОСТ 12.1.003-2014 Система стандартов безопасности труда (ССБТ). Шум. Общие требования безопасности" style="width:18pt;height:17.4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031" type="#_x0000_t75" alt="ГОСТ 12.1.003-2014 Система стандартов безопасности труда (ССБТ). Шум. Общие требования безопасности" style="width:9.8pt;height:17.45pt"/>
        </w:pict>
      </w:r>
      <w:hyperlink r:id="rId19" w:history="1">
        <w:r w:rsidRPr="0095011B">
          <w:rPr>
            <w:rFonts w:ascii="Times New Roman" w:eastAsia="Times New Roman" w:hAnsi="Times New Roman" w:cs="Times New Roman"/>
            <w:color w:val="0000FF"/>
            <w:sz w:val="24"/>
            <w:szCs w:val="24"/>
            <w:u w:val="single"/>
          </w:rPr>
          <w:t>ГОСТ 17187-2010</w:t>
        </w:r>
      </w:hyperlink>
      <w:r w:rsidRPr="0095011B">
        <w:rPr>
          <w:rFonts w:ascii="Times New Roman" w:eastAsia="Times New Roman" w:hAnsi="Times New Roman" w:cs="Times New Roman"/>
          <w:sz w:val="24"/>
          <w:szCs w:val="24"/>
        </w:rPr>
        <w:t xml:space="preserve"> установил два основных вида частотной коррекции: </w:t>
      </w:r>
      <w:r w:rsidRPr="0095011B">
        <w:rPr>
          <w:rFonts w:ascii="Times New Roman" w:eastAsia="Times New Roman" w:hAnsi="Times New Roman" w:cs="Times New Roman"/>
          <w:sz w:val="24"/>
          <w:szCs w:val="24"/>
        </w:rPr>
        <w:pict>
          <v:shape id="_x0000_i1032"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и </w:t>
      </w:r>
      <w:r w:rsidRPr="0095011B">
        <w:rPr>
          <w:rFonts w:ascii="Times New Roman" w:eastAsia="Times New Roman" w:hAnsi="Times New Roman" w:cs="Times New Roman"/>
          <w:sz w:val="24"/>
          <w:szCs w:val="24"/>
        </w:rPr>
        <w:pict>
          <v:shape id="_x0000_i1033" type="#_x0000_t75" alt="ГОСТ 12.1.003-2014 Система стандартов безопасности труда (ССБТ). Шум. Общие требования безопасности" style="width:12pt;height:14.2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3.1.2 </w:t>
      </w:r>
      <w:r w:rsidRPr="0095011B">
        <w:rPr>
          <w:rFonts w:ascii="Times New Roman" w:eastAsia="Times New Roman" w:hAnsi="Times New Roman" w:cs="Times New Roman"/>
          <w:b/>
          <w:bCs/>
          <w:sz w:val="24"/>
          <w:szCs w:val="24"/>
        </w:rPr>
        <w:t>звуковое давление</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34"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b/>
          <w:bCs/>
          <w:sz w:val="24"/>
          <w:szCs w:val="24"/>
        </w:rPr>
        <w:t>, Па:</w:t>
      </w:r>
      <w:r w:rsidRPr="0095011B">
        <w:rPr>
          <w:rFonts w:ascii="Times New Roman" w:eastAsia="Times New Roman" w:hAnsi="Times New Roman" w:cs="Times New Roman"/>
          <w:sz w:val="24"/>
          <w:szCs w:val="24"/>
        </w:rPr>
        <w:t xml:space="preserve"> Разность между мгновенным и статическим давлениями воздушной среды.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Примечание - Поскольку минимальное и максимальное значения звукового давления </w:t>
      </w:r>
      <w:r w:rsidRPr="0095011B">
        <w:rPr>
          <w:rFonts w:ascii="Times New Roman" w:eastAsia="Times New Roman" w:hAnsi="Times New Roman" w:cs="Times New Roman"/>
          <w:sz w:val="24"/>
          <w:szCs w:val="24"/>
        </w:rPr>
        <w:pict>
          <v:shape id="_x0000_i1035"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 различаемые ухом человека вплоть до появления у него болевых ощущений, отличаются друг от друга приблизительно в миллион раз, для описания шума принято использовать выражаемый в децибелах (дБ) уровень звукового давления </w:t>
      </w:r>
      <w:r>
        <w:rPr>
          <w:rFonts w:ascii="Times New Roman" w:eastAsia="Times New Roman" w:hAnsi="Times New Roman" w:cs="Times New Roman"/>
          <w:noProof/>
          <w:sz w:val="24"/>
          <w:szCs w:val="24"/>
        </w:rPr>
        <w:drawing>
          <wp:inline distT="0" distB="0" distL="0" distR="0">
            <wp:extent cx="907415" cy="498475"/>
            <wp:effectExtent l="19050" t="0" r="6985" b="0"/>
            <wp:docPr id="12" name="Рисунок 1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0"/>
                    <a:srcRect/>
                    <a:stretch>
                      <a:fillRect/>
                    </a:stretch>
                  </pic:blipFill>
                  <pic:spPr bwMode="auto">
                    <a:xfrm>
                      <a:off x="0" y="0"/>
                      <a:ext cx="907415" cy="49847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где </w:t>
      </w:r>
      <w:r w:rsidRPr="0095011B">
        <w:rPr>
          <w:rFonts w:ascii="Times New Roman" w:eastAsia="Times New Roman" w:hAnsi="Times New Roman" w:cs="Times New Roman"/>
          <w:sz w:val="24"/>
          <w:szCs w:val="24"/>
        </w:rPr>
        <w:pict>
          <v:shape id="_x0000_i1036" type="#_x0000_t75" alt="ГОСТ 12.1.003-2014 Система стандартов безопасности труда (ССБТ). Шум. Общие требования безопасности" style="width:15.8pt;height:18pt"/>
        </w:pict>
      </w:r>
      <w:r w:rsidRPr="0095011B">
        <w:rPr>
          <w:rFonts w:ascii="Times New Roman" w:eastAsia="Times New Roman" w:hAnsi="Times New Roman" w:cs="Times New Roman"/>
          <w:sz w:val="24"/>
          <w:szCs w:val="24"/>
        </w:rPr>
        <w:t xml:space="preserve">- опорное значение звукового давления, равное 20 мкПа. Использование логарифмического масштаба для описания шумового воздействия удобно также потому, что соответствует субъективному восприятию громкости шума человеком. Поскольку звуковое давление </w:t>
      </w:r>
      <w:r w:rsidRPr="0095011B">
        <w:rPr>
          <w:rFonts w:ascii="Times New Roman" w:eastAsia="Times New Roman" w:hAnsi="Times New Roman" w:cs="Times New Roman"/>
          <w:sz w:val="24"/>
          <w:szCs w:val="24"/>
        </w:rPr>
        <w:pict>
          <v:shape id="_x0000_i1037"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и уровень звукового давления </w:t>
      </w:r>
      <w:r w:rsidRPr="0095011B">
        <w:rPr>
          <w:rFonts w:ascii="Times New Roman" w:eastAsia="Times New Roman" w:hAnsi="Times New Roman" w:cs="Times New Roman"/>
          <w:sz w:val="24"/>
          <w:szCs w:val="24"/>
        </w:rPr>
        <w:pict>
          <v:shape id="_x0000_i1038" type="#_x0000_t75" alt="ГОСТ 12.1.003-2014 Система стандартов безопасности труда (ССБТ). Шум. Общие требования безопасности" style="width:17.45pt;height:18.55pt"/>
        </w:pict>
      </w:r>
      <w:r w:rsidRPr="0095011B">
        <w:rPr>
          <w:rFonts w:ascii="Times New Roman" w:eastAsia="Times New Roman" w:hAnsi="Times New Roman" w:cs="Times New Roman"/>
          <w:sz w:val="24"/>
          <w:szCs w:val="24"/>
        </w:rPr>
        <w:t xml:space="preserve">являются величинами, изменяющимися со временем, для описания шумового воздействия на некотором временном интервале </w:t>
      </w:r>
      <w:r w:rsidRPr="0095011B">
        <w:rPr>
          <w:rFonts w:ascii="Times New Roman" w:eastAsia="Times New Roman" w:hAnsi="Times New Roman" w:cs="Times New Roman"/>
          <w:sz w:val="24"/>
          <w:szCs w:val="24"/>
        </w:rPr>
        <w:pict>
          <v:shape id="_x0000_i1039" type="#_x0000_t75" alt="ГОСТ 12.1.003-2014 Система стандартов безопасности труда (ССБТ). Шум. Общие требования безопасности" style="width:11.45pt;height:12.55pt"/>
        </w:pict>
      </w:r>
      <w:r w:rsidRPr="0095011B">
        <w:rPr>
          <w:rFonts w:ascii="Times New Roman" w:eastAsia="Times New Roman" w:hAnsi="Times New Roman" w:cs="Times New Roman"/>
          <w:sz w:val="24"/>
          <w:szCs w:val="24"/>
        </w:rPr>
        <w:t xml:space="preserve">часто используют средний по этому интервалу уровень звукового давления, называемый эквивалентным уровнем звукового давления </w:t>
      </w:r>
      <w:r w:rsidRPr="0095011B">
        <w:rPr>
          <w:rFonts w:ascii="Times New Roman" w:eastAsia="Times New Roman" w:hAnsi="Times New Roman" w:cs="Times New Roman"/>
          <w:sz w:val="24"/>
          <w:szCs w:val="24"/>
        </w:rPr>
        <w:pict>
          <v:shape id="_x0000_i1040" type="#_x0000_t75" alt="ГОСТ 12.1.003-2014 Система стандартов безопасности труда (ССБТ). Шум. Общие требования безопасности" style="width:25.1pt;height:18.55pt"/>
        </w:pict>
      </w:r>
      <w:r w:rsidRPr="0095011B">
        <w:rPr>
          <w:rFonts w:ascii="Times New Roman" w:eastAsia="Times New Roman" w:hAnsi="Times New Roman" w:cs="Times New Roman"/>
          <w:sz w:val="24"/>
          <w:szCs w:val="24"/>
        </w:rPr>
        <w:t xml:space="preserve">(см. 3.1.3). Другим способом усреднения по времени является экспоненциальное усреднение (интегрирование) с разными постоянными времени </w:t>
      </w:r>
      <w:r w:rsidRPr="0095011B">
        <w:rPr>
          <w:rFonts w:ascii="Times New Roman" w:eastAsia="Times New Roman" w:hAnsi="Times New Roman" w:cs="Times New Roman"/>
          <w:sz w:val="24"/>
          <w:szCs w:val="24"/>
        </w:rPr>
        <w:pict>
          <v:shape id="_x0000_i1041" type="#_x0000_t75" alt="ГОСТ 12.1.003-2014 Система стандартов безопасности труда (ССБТ). Шум. Общие требования безопасности" style="width:9.25pt;height:11.45pt"/>
        </w:pict>
      </w:r>
      <w:r w:rsidRPr="0095011B">
        <w:rPr>
          <w:rFonts w:ascii="Times New Roman" w:eastAsia="Times New Roman" w:hAnsi="Times New Roman" w:cs="Times New Roman"/>
          <w:sz w:val="24"/>
          <w:szCs w:val="24"/>
        </w:rPr>
        <w:pict>
          <v:shape id="_x0000_i1042"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043" type="#_x0000_t75" alt="ГОСТ 12.1.003-2014 Система стандартов безопасности труда (ССБТ). Шум. Общие требования безопасности" style="width:9.8pt;height:17.45pt"/>
        </w:pict>
      </w:r>
      <w:hyperlink r:id="rId21" w:history="1">
        <w:r w:rsidRPr="0095011B">
          <w:rPr>
            <w:rFonts w:ascii="Times New Roman" w:eastAsia="Times New Roman" w:hAnsi="Times New Roman" w:cs="Times New Roman"/>
            <w:color w:val="0000FF"/>
            <w:sz w:val="24"/>
            <w:szCs w:val="24"/>
            <w:u w:val="single"/>
          </w:rPr>
          <w:t>ГОСТ 17187-2010</w:t>
        </w:r>
      </w:hyperlink>
      <w:r w:rsidRPr="0095011B">
        <w:rPr>
          <w:rFonts w:ascii="Times New Roman" w:eastAsia="Times New Roman" w:hAnsi="Times New Roman" w:cs="Times New Roman"/>
          <w:sz w:val="24"/>
          <w:szCs w:val="24"/>
        </w:rPr>
        <w:t xml:space="preserve"> установил следующие временные характеристики экспоненциального интегрирования с разными постоянными времени </w:t>
      </w:r>
      <w:r w:rsidRPr="0095011B">
        <w:rPr>
          <w:rFonts w:ascii="Times New Roman" w:eastAsia="Times New Roman" w:hAnsi="Times New Roman" w:cs="Times New Roman"/>
          <w:sz w:val="24"/>
          <w:szCs w:val="24"/>
        </w:rPr>
        <w:pict>
          <v:shape id="_x0000_i1044" type="#_x0000_t75" alt="ГОСТ 12.1.003-2014 Система стандартов безопасности труда (ССБТ). Шум. Общие требования безопасности" style="width:9.25pt;height:11.45pt"/>
        </w:pic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45" type="#_x0000_t75" alt="ГОСТ 12.1.003-2014 Система стандартов безопасности труда (ССБТ). Шум. Общие требования безопасности" style="width:12.55pt;height:12.5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pict>
          <v:shape id="_x0000_i1046" type="#_x0000_t75" alt="ГОСТ 12.1.003-2014 Система стандартов безопасности труда (ССБТ). Шум. Общие требования безопасности" style="width:18.55pt;height:11.45pt"/>
        </w:pict>
      </w:r>
      <w:r w:rsidRPr="0095011B">
        <w:rPr>
          <w:rFonts w:ascii="Times New Roman" w:eastAsia="Times New Roman" w:hAnsi="Times New Roman" w:cs="Times New Roman"/>
          <w:sz w:val="24"/>
          <w:szCs w:val="24"/>
        </w:rPr>
        <w:t xml:space="preserve">0,125 с), </w:t>
      </w:r>
      <w:r w:rsidRPr="0095011B">
        <w:rPr>
          <w:rFonts w:ascii="Times New Roman" w:eastAsia="Times New Roman" w:hAnsi="Times New Roman" w:cs="Times New Roman"/>
          <w:sz w:val="24"/>
          <w:szCs w:val="24"/>
        </w:rPr>
        <w:pict>
          <v:shape id="_x0000_i1047" type="#_x0000_t75" alt="ГОСТ 12.1.003-2014 Система стандартов безопасности труда (ССБТ). Шум. Общие требования безопасности" style="width:11.45pt;height:14.2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pict>
          <v:shape id="_x0000_i1048" type="#_x0000_t75" alt="ГОСТ 12.1.003-2014 Система стандартов безопасности труда (ССБТ). Шум. Общие требования безопасности" style="width:18.55pt;height:11.45pt"/>
        </w:pict>
      </w:r>
      <w:r w:rsidRPr="0095011B">
        <w:rPr>
          <w:rFonts w:ascii="Times New Roman" w:eastAsia="Times New Roman" w:hAnsi="Times New Roman" w:cs="Times New Roman"/>
          <w:sz w:val="24"/>
          <w:szCs w:val="24"/>
        </w:rPr>
        <w:t xml:space="preserve">1 с), </w:t>
      </w:r>
      <w:r w:rsidRPr="0095011B">
        <w:rPr>
          <w:rFonts w:ascii="Times New Roman" w:eastAsia="Times New Roman" w:hAnsi="Times New Roman" w:cs="Times New Roman"/>
          <w:sz w:val="24"/>
          <w:szCs w:val="24"/>
        </w:rPr>
        <w:pict>
          <v:shape id="_x0000_i1049" type="#_x0000_t75" alt="ГОСТ 12.1.003-2014 Система стандартов безопасности труда (ССБТ). Шум. Общие требования безопасности" style="width:9.8pt;height:12.5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pict>
          <v:shape id="_x0000_i1050" type="#_x0000_t75" alt="ГОСТ 12.1.003-2014 Система стандартов безопасности труда (ССБТ). Шум. Общие требования безопасности" style="width:18.55pt;height:11.45pt"/>
        </w:pict>
      </w:r>
      <w:r w:rsidRPr="0095011B">
        <w:rPr>
          <w:rFonts w:ascii="Times New Roman" w:eastAsia="Times New Roman" w:hAnsi="Times New Roman" w:cs="Times New Roman"/>
          <w:sz w:val="24"/>
          <w:szCs w:val="24"/>
        </w:rPr>
        <w:t>0,035 с).</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3.1.3 </w:t>
      </w:r>
      <w:r w:rsidRPr="0095011B">
        <w:rPr>
          <w:rFonts w:ascii="Times New Roman" w:eastAsia="Times New Roman" w:hAnsi="Times New Roman" w:cs="Times New Roman"/>
          <w:b/>
          <w:bCs/>
          <w:sz w:val="24"/>
          <w:szCs w:val="24"/>
        </w:rPr>
        <w:t>эквивалентный уровень звукового давления</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51" type="#_x0000_t75" alt="ГОСТ 12.1.003-2014 Система стандартов безопасности труда (ССБТ). Шум. Общие требования безопасности" style="width:25.1pt;height:18.55pt"/>
        </w:pict>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Десятикратный десятичный логарифм отношения усредненного на заданном временном интервале </w:t>
      </w:r>
      <w:r w:rsidRPr="0095011B">
        <w:rPr>
          <w:rFonts w:ascii="Times New Roman" w:eastAsia="Times New Roman" w:hAnsi="Times New Roman" w:cs="Times New Roman"/>
          <w:sz w:val="24"/>
          <w:szCs w:val="24"/>
        </w:rPr>
        <w:pict>
          <v:shape id="_x0000_i1052" type="#_x0000_t75" alt="ГОСТ 12.1.003-2014 Система стандартов безопасности труда (ССБТ). Шум. Общие требования безопасности" style="width:11.45pt;height:12.55pt"/>
        </w:pict>
      </w:r>
      <w:r w:rsidRPr="0095011B">
        <w:rPr>
          <w:rFonts w:ascii="Times New Roman" w:eastAsia="Times New Roman" w:hAnsi="Times New Roman" w:cs="Times New Roman"/>
          <w:sz w:val="24"/>
          <w:szCs w:val="24"/>
        </w:rPr>
        <w:t xml:space="preserve">(с началом </w:t>
      </w:r>
      <w:r w:rsidRPr="0095011B">
        <w:rPr>
          <w:rFonts w:ascii="Times New Roman" w:eastAsia="Times New Roman" w:hAnsi="Times New Roman" w:cs="Times New Roman"/>
          <w:sz w:val="24"/>
          <w:szCs w:val="24"/>
        </w:rPr>
        <w:pict>
          <v:shape id="_x0000_i1053"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и окончанием </w:t>
      </w:r>
      <w:r w:rsidRPr="0095011B">
        <w:rPr>
          <w:rFonts w:ascii="Times New Roman" w:eastAsia="Times New Roman" w:hAnsi="Times New Roman" w:cs="Times New Roman"/>
          <w:sz w:val="24"/>
          <w:szCs w:val="24"/>
        </w:rPr>
        <w:pict>
          <v:shape id="_x0000_i1054" type="#_x0000_t75" alt="ГОСТ 12.1.003-2014 Система стандартов безопасности труда (ССБТ). Шум. Общие требования безопасности" style="width:12pt;height:17.45pt"/>
        </w:pict>
      </w:r>
      <w:r w:rsidRPr="0095011B">
        <w:rPr>
          <w:rFonts w:ascii="Times New Roman" w:eastAsia="Times New Roman" w:hAnsi="Times New Roman" w:cs="Times New Roman"/>
          <w:sz w:val="24"/>
          <w:szCs w:val="24"/>
        </w:rPr>
        <w:t xml:space="preserve">) квадрата звукового давления </w:t>
      </w:r>
      <w:r w:rsidRPr="0095011B">
        <w:rPr>
          <w:rFonts w:ascii="Times New Roman" w:eastAsia="Times New Roman" w:hAnsi="Times New Roman" w:cs="Times New Roman"/>
          <w:sz w:val="24"/>
          <w:szCs w:val="24"/>
        </w:rPr>
        <w:pict>
          <v:shape id="_x0000_i1055"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к квадрату опорного звукового давления </w:t>
      </w:r>
      <w:r w:rsidRPr="0095011B">
        <w:rPr>
          <w:rFonts w:ascii="Times New Roman" w:eastAsia="Times New Roman" w:hAnsi="Times New Roman" w:cs="Times New Roman"/>
          <w:sz w:val="24"/>
          <w:szCs w:val="24"/>
        </w:rPr>
        <w:pict>
          <v:shape id="_x0000_i1056" type="#_x0000_t75" alt="ГОСТ 12.1.003-2014 Система стандартов безопасности труда (ССБТ). Шум. Общие требования безопасности" style="width:15.8pt;height:18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pict>
          <v:shape id="_x0000_i1057" type="#_x0000_t75" alt="ГОСТ 12.1.003-2014 Система стандартов безопасности труда (ССБТ). Шум. Общие требования безопасности" style="width:27.25pt;height:18pt"/>
        </w:pict>
      </w:r>
      <w:r w:rsidRPr="0095011B">
        <w:rPr>
          <w:rFonts w:ascii="Times New Roman" w:eastAsia="Times New Roman" w:hAnsi="Times New Roman" w:cs="Times New Roman"/>
          <w:sz w:val="24"/>
          <w:szCs w:val="24"/>
        </w:rPr>
        <w:t>20 мкПа)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1635125" cy="1018540"/>
            <wp:effectExtent l="19050" t="0" r="3175" b="0"/>
            <wp:docPr id="35" name="Рисунок 3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2"/>
                    <a:srcRect/>
                    <a:stretch>
                      <a:fillRect/>
                    </a:stretch>
                  </pic:blipFill>
                  <pic:spPr bwMode="auto">
                    <a:xfrm>
                      <a:off x="0" y="0"/>
                      <a:ext cx="1635125" cy="101854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(1)</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3.1.4 </w:t>
      </w:r>
      <w:r w:rsidRPr="0095011B">
        <w:rPr>
          <w:rFonts w:ascii="Times New Roman" w:eastAsia="Times New Roman" w:hAnsi="Times New Roman" w:cs="Times New Roman"/>
          <w:b/>
          <w:bCs/>
          <w:sz w:val="24"/>
          <w:szCs w:val="24"/>
        </w:rPr>
        <w:t>эквивалентный уровень звука (с частотной коррекцией</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58"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b/>
          <w:bCs/>
          <w:sz w:val="24"/>
          <w:szCs w:val="24"/>
        </w:rPr>
        <w:t>)</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381000" cy="235585"/>
            <wp:effectExtent l="19050" t="0" r="0" b="0"/>
            <wp:docPr id="37" name="Рисунок 3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3"/>
                    <a:srcRect/>
                    <a:stretch>
                      <a:fillRect/>
                    </a:stretch>
                  </pic:blipFill>
                  <pic:spPr bwMode="auto">
                    <a:xfrm>
                      <a:off x="0" y="0"/>
                      <a:ext cx="38100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pict>
          <v:shape id="_x0000_i1059"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b/>
          <w:bCs/>
          <w:sz w:val="24"/>
          <w:szCs w:val="24"/>
        </w:rPr>
        <w:t>:</w:t>
      </w:r>
      <w:r w:rsidRPr="0095011B">
        <w:rPr>
          <w:rFonts w:ascii="Times New Roman" w:eastAsia="Times New Roman" w:hAnsi="Times New Roman" w:cs="Times New Roman"/>
          <w:sz w:val="24"/>
          <w:szCs w:val="24"/>
        </w:rPr>
        <w:t xml:space="preserve"> Десятикратный десятичный логарифм отношения усредненного на заданном временном интервале </w:t>
      </w:r>
      <w:r w:rsidRPr="0095011B">
        <w:rPr>
          <w:rFonts w:ascii="Times New Roman" w:eastAsia="Times New Roman" w:hAnsi="Times New Roman" w:cs="Times New Roman"/>
          <w:sz w:val="24"/>
          <w:szCs w:val="24"/>
        </w:rPr>
        <w:pict>
          <v:shape id="_x0000_i1060" type="#_x0000_t75" alt="ГОСТ 12.1.003-2014 Система стандартов безопасности труда (ССБТ). Шум. Общие требования безопасности" style="width:11.45pt;height:12.55pt"/>
        </w:pict>
      </w:r>
      <w:r w:rsidRPr="0095011B">
        <w:rPr>
          <w:rFonts w:ascii="Times New Roman" w:eastAsia="Times New Roman" w:hAnsi="Times New Roman" w:cs="Times New Roman"/>
          <w:sz w:val="24"/>
          <w:szCs w:val="24"/>
        </w:rPr>
        <w:t xml:space="preserve">(с началом </w:t>
      </w:r>
      <w:r w:rsidRPr="0095011B">
        <w:rPr>
          <w:rFonts w:ascii="Times New Roman" w:eastAsia="Times New Roman" w:hAnsi="Times New Roman" w:cs="Times New Roman"/>
          <w:sz w:val="24"/>
          <w:szCs w:val="24"/>
        </w:rPr>
        <w:pict>
          <v:shape id="_x0000_i1061"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и окончанием </w:t>
      </w:r>
      <w:r w:rsidRPr="0095011B">
        <w:rPr>
          <w:rFonts w:ascii="Times New Roman" w:eastAsia="Times New Roman" w:hAnsi="Times New Roman" w:cs="Times New Roman"/>
          <w:sz w:val="24"/>
          <w:szCs w:val="24"/>
        </w:rPr>
        <w:pict>
          <v:shape id="_x0000_i1062" type="#_x0000_t75" alt="ГОСТ 12.1.003-2014 Система стандартов безопасности труда (ССБТ). Шум. Общие требования безопасности" style="width:12pt;height:17.45pt"/>
        </w:pict>
      </w:r>
      <w:r w:rsidRPr="0095011B">
        <w:rPr>
          <w:rFonts w:ascii="Times New Roman" w:eastAsia="Times New Roman" w:hAnsi="Times New Roman" w:cs="Times New Roman"/>
          <w:sz w:val="24"/>
          <w:szCs w:val="24"/>
        </w:rPr>
        <w:t xml:space="preserve">) квадрата звукового давления, корректированного по частотной характеристике </w:t>
      </w:r>
      <w:r w:rsidRPr="0095011B">
        <w:rPr>
          <w:rFonts w:ascii="Times New Roman" w:eastAsia="Times New Roman" w:hAnsi="Times New Roman" w:cs="Times New Roman"/>
          <w:sz w:val="24"/>
          <w:szCs w:val="24"/>
        </w:rPr>
        <w:pict>
          <v:shape id="_x0000_i1063"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64" type="#_x0000_t75" alt="ГОСТ 12.1.003-2014 Система стандартов безопасности труда (ССБТ). Шум. Общие требования безопасности" style="width:18pt;height:17.45pt"/>
        </w:pict>
      </w:r>
      <w:r w:rsidRPr="0095011B">
        <w:rPr>
          <w:rFonts w:ascii="Times New Roman" w:eastAsia="Times New Roman" w:hAnsi="Times New Roman" w:cs="Times New Roman"/>
          <w:sz w:val="24"/>
          <w:szCs w:val="24"/>
        </w:rPr>
        <w:t xml:space="preserve">к квадрату опорного звукового давления </w:t>
      </w:r>
      <w:r w:rsidRPr="0095011B">
        <w:rPr>
          <w:rFonts w:ascii="Times New Roman" w:eastAsia="Times New Roman" w:hAnsi="Times New Roman" w:cs="Times New Roman"/>
          <w:sz w:val="24"/>
          <w:szCs w:val="24"/>
        </w:rPr>
        <w:pict>
          <v:shape id="_x0000_i1065" type="#_x0000_t75" alt="ГОСТ 12.1.003-2014 Система стандартов безопасности труда (ССБТ). Шум. Общие требования безопасности" style="width:15.8pt;height:18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pict>
          <v:shape id="_x0000_i1066" type="#_x0000_t75" alt="ГОСТ 12.1.003-2014 Система стандартов безопасности труда (ССБТ). Шум. Общие требования безопасности" style="width:27.25pt;height:18pt"/>
        </w:pict>
      </w:r>
      <w:r w:rsidRPr="0095011B">
        <w:rPr>
          <w:rFonts w:ascii="Times New Roman" w:eastAsia="Times New Roman" w:hAnsi="Times New Roman" w:cs="Times New Roman"/>
          <w:sz w:val="24"/>
          <w:szCs w:val="24"/>
        </w:rPr>
        <w:t>20 мкПа)</w: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067"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Ранее в межгосударственных стандартах по акустике в качестве единицы измерения данной величины указывали дБ</w:t>
      </w:r>
      <w:r w:rsidRPr="0095011B">
        <w:rPr>
          <w:rFonts w:ascii="Times New Roman" w:eastAsia="Times New Roman" w:hAnsi="Times New Roman" w:cs="Times New Roman"/>
          <w:sz w:val="24"/>
          <w:szCs w:val="24"/>
        </w:rPr>
        <w:pict>
          <v:shape id="_x0000_i1068"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793875" cy="1018540"/>
            <wp:effectExtent l="19050" t="0" r="0" b="0"/>
            <wp:docPr id="48" name="Рисунок 4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4"/>
                    <a:srcRect/>
                    <a:stretch>
                      <a:fillRect/>
                    </a:stretch>
                  </pic:blipFill>
                  <pic:spPr bwMode="auto">
                    <a:xfrm>
                      <a:off x="0" y="0"/>
                      <a:ext cx="1793875" cy="101854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(2)</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Примечание - Выражают в децибелах (дБ</w:t>
      </w:r>
      <w:r w:rsidRPr="0095011B">
        <w:rPr>
          <w:rFonts w:ascii="Times New Roman" w:eastAsia="Times New Roman" w:hAnsi="Times New Roman" w:cs="Times New Roman"/>
          <w:sz w:val="24"/>
          <w:szCs w:val="24"/>
        </w:rPr>
        <w:pict>
          <v:shape id="_x0000_i1069"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070"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Понятие измеряемой величины определено в ISO/IEC </w:t>
      </w:r>
      <w:proofErr w:type="spellStart"/>
      <w:r w:rsidRPr="0095011B">
        <w:rPr>
          <w:rFonts w:ascii="Times New Roman" w:eastAsia="Times New Roman" w:hAnsi="Times New Roman" w:cs="Times New Roman"/>
          <w:sz w:val="24"/>
          <w:szCs w:val="24"/>
        </w:rPr>
        <w:t>Guide</w:t>
      </w:r>
      <w:proofErr w:type="spellEnd"/>
      <w:r w:rsidRPr="0095011B">
        <w:rPr>
          <w:rFonts w:ascii="Times New Roman" w:eastAsia="Times New Roman" w:hAnsi="Times New Roman" w:cs="Times New Roman"/>
          <w:sz w:val="24"/>
          <w:szCs w:val="24"/>
        </w:rPr>
        <w:t xml:space="preserve"> 98-3:2008 </w:t>
      </w:r>
      <w:proofErr w:type="spellStart"/>
      <w:r w:rsidRPr="0095011B">
        <w:rPr>
          <w:rFonts w:ascii="Times New Roman" w:eastAsia="Times New Roman" w:hAnsi="Times New Roman" w:cs="Times New Roman"/>
          <w:sz w:val="24"/>
          <w:szCs w:val="24"/>
        </w:rPr>
        <w:t>Uncertainty</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measurement</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Part</w:t>
      </w:r>
      <w:proofErr w:type="spellEnd"/>
      <w:r w:rsidRPr="0095011B">
        <w:rPr>
          <w:rFonts w:ascii="Times New Roman" w:eastAsia="Times New Roman" w:hAnsi="Times New Roman" w:cs="Times New Roman"/>
          <w:sz w:val="24"/>
          <w:szCs w:val="24"/>
        </w:rPr>
        <w:t xml:space="preserve"> 3: </w:t>
      </w:r>
      <w:proofErr w:type="spellStart"/>
      <w:r w:rsidRPr="0095011B">
        <w:rPr>
          <w:rFonts w:ascii="Times New Roman" w:eastAsia="Times New Roman" w:hAnsi="Times New Roman" w:cs="Times New Roman"/>
          <w:sz w:val="24"/>
          <w:szCs w:val="24"/>
        </w:rPr>
        <w:t>Guide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to</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the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expression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uncertainty</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in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measurement</w:t>
      </w:r>
      <w:proofErr w:type="spellEnd"/>
      <w:r w:rsidRPr="0095011B">
        <w:rPr>
          <w:rFonts w:ascii="Times New Roman" w:eastAsia="Times New Roman" w:hAnsi="Times New Roman" w:cs="Times New Roman"/>
          <w:sz w:val="24"/>
          <w:szCs w:val="24"/>
        </w:rPr>
        <w:t xml:space="preserve"> (GUM:1995) (В Российской Федерации действует </w:t>
      </w:r>
      <w:hyperlink r:id="rId25" w:history="1">
        <w:r w:rsidRPr="0095011B">
          <w:rPr>
            <w:rFonts w:ascii="Times New Roman" w:eastAsia="Times New Roman" w:hAnsi="Times New Roman" w:cs="Times New Roman"/>
            <w:color w:val="0000FF"/>
            <w:sz w:val="24"/>
            <w:szCs w:val="24"/>
            <w:u w:val="single"/>
          </w:rPr>
          <w:t>ГОСТ Р 54500.3-2011/Руководство ИСО/МЭК 98-3:2008</w:t>
        </w:r>
      </w:hyperlink>
      <w:r w:rsidRPr="0095011B">
        <w:rPr>
          <w:rFonts w:ascii="Times New Roman" w:eastAsia="Times New Roman" w:hAnsi="Times New Roman" w:cs="Times New Roman"/>
          <w:sz w:val="24"/>
          <w:szCs w:val="24"/>
        </w:rPr>
        <w:t xml:space="preserve"> Неопределенность измерения. Часть 3. Руководство по выражению неопределенности измерения).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3.1.5 </w:t>
      </w:r>
      <w:r w:rsidRPr="0095011B">
        <w:rPr>
          <w:rFonts w:ascii="Times New Roman" w:eastAsia="Times New Roman" w:hAnsi="Times New Roman" w:cs="Times New Roman"/>
          <w:b/>
          <w:bCs/>
          <w:sz w:val="24"/>
          <w:szCs w:val="24"/>
        </w:rPr>
        <w:t>диапазон слышимых частот:</w:t>
      </w:r>
      <w:r w:rsidRPr="0095011B">
        <w:rPr>
          <w:rFonts w:ascii="Times New Roman" w:eastAsia="Times New Roman" w:hAnsi="Times New Roman" w:cs="Times New Roman"/>
          <w:sz w:val="24"/>
          <w:szCs w:val="24"/>
        </w:rPr>
        <w:t xml:space="preserve"> Диапазон частот звуков, воспринимаемых и различаемых </w:t>
      </w:r>
      <w:proofErr w:type="spellStart"/>
      <w:r w:rsidRPr="0095011B">
        <w:rPr>
          <w:rFonts w:ascii="Times New Roman" w:eastAsia="Times New Roman" w:hAnsi="Times New Roman" w:cs="Times New Roman"/>
          <w:sz w:val="24"/>
          <w:szCs w:val="24"/>
        </w:rPr>
        <w:t>отологически</w:t>
      </w:r>
      <w:proofErr w:type="spellEnd"/>
      <w:r w:rsidRPr="0095011B">
        <w:rPr>
          <w:rFonts w:ascii="Times New Roman" w:eastAsia="Times New Roman" w:hAnsi="Times New Roman" w:cs="Times New Roman"/>
          <w:sz w:val="24"/>
          <w:szCs w:val="24"/>
        </w:rPr>
        <w:t xml:space="preserve"> нормальными лицами.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Примечание - Обычно в качестве диапазона слышимых частот принимают диапазон, включающий в себя </w:t>
      </w:r>
      <w:proofErr w:type="spellStart"/>
      <w:r w:rsidRPr="0095011B">
        <w:rPr>
          <w:rFonts w:ascii="Times New Roman" w:eastAsia="Times New Roman" w:hAnsi="Times New Roman" w:cs="Times New Roman"/>
          <w:sz w:val="24"/>
          <w:szCs w:val="24"/>
        </w:rPr>
        <w:t>третьоктавные</w:t>
      </w:r>
      <w:proofErr w:type="spellEnd"/>
      <w:r w:rsidRPr="0095011B">
        <w:rPr>
          <w:rFonts w:ascii="Times New Roman" w:eastAsia="Times New Roman" w:hAnsi="Times New Roman" w:cs="Times New Roman"/>
          <w:sz w:val="24"/>
          <w:szCs w:val="24"/>
        </w:rPr>
        <w:t xml:space="preserve"> полосы со среднегеометрическими частотами от 25 до 10000 Гц.</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3.2 Шум на рабочем месте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lastRenderedPageBreak/>
        <w:t xml:space="preserve">3.2.1 </w:t>
      </w:r>
      <w:r w:rsidRPr="0095011B">
        <w:rPr>
          <w:rFonts w:ascii="Times New Roman" w:eastAsia="Times New Roman" w:hAnsi="Times New Roman" w:cs="Times New Roman"/>
          <w:b/>
          <w:bCs/>
          <w:sz w:val="24"/>
          <w:szCs w:val="24"/>
        </w:rPr>
        <w:t>оценка шумового воздействия (на работника):</w:t>
      </w:r>
      <w:r w:rsidRPr="0095011B">
        <w:rPr>
          <w:rFonts w:ascii="Times New Roman" w:eastAsia="Times New Roman" w:hAnsi="Times New Roman" w:cs="Times New Roman"/>
          <w:sz w:val="24"/>
          <w:szCs w:val="24"/>
        </w:rPr>
        <w:t xml:space="preserve"> Сравнение значения показателя шумового воздействия, полученного в результате измерения, с гигиеническим нормативом по шуму.</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 Понятие "измерение" здесь рассматривается в широком смысле и может включать в себя при необходимости процедуры расчетов и прогнозирования.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3.2.2 </w:t>
      </w:r>
      <w:r w:rsidRPr="0095011B">
        <w:rPr>
          <w:rFonts w:ascii="Times New Roman" w:eastAsia="Times New Roman" w:hAnsi="Times New Roman" w:cs="Times New Roman"/>
          <w:b/>
          <w:bCs/>
          <w:sz w:val="24"/>
          <w:szCs w:val="24"/>
        </w:rPr>
        <w:t>гигиенический норматив (по шуму):</w:t>
      </w:r>
      <w:r w:rsidRPr="0095011B">
        <w:rPr>
          <w:rFonts w:ascii="Times New Roman" w:eastAsia="Times New Roman" w:hAnsi="Times New Roman" w:cs="Times New Roman"/>
          <w:sz w:val="24"/>
          <w:szCs w:val="24"/>
        </w:rPr>
        <w:t xml:space="preserve"> Законодательно установленное предельно допустимое значение нормируемой характеристики шумового воздействия на работника на его рабочем месте.</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1 Гигиенические нормативы по шуму устанавливают по результатам комплексных санитарно-гигиенических обследований работников и клинических исследований влияния шума на слуховой аппарат человека исходя из риска появления профессионального заболевания или травм, обусловленных шумом. Соблюдение гигиенических нормативов не исключает возникновение профессиональных заболеваний у небольшой доли работников, отличающихся повышенной чувствительностью к воздействию шума.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2 При превышении установленных гигиенических нормативов шум рассматривают как вредный фактор производственной среды.</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 Нормируемыми характеристиками шумового воздействия могут быть, например, эквивалентный уровень звука за 8-часовой рабочий день </w:t>
      </w:r>
      <w:r>
        <w:rPr>
          <w:rFonts w:ascii="Times New Roman" w:eastAsia="Times New Roman" w:hAnsi="Times New Roman" w:cs="Times New Roman"/>
          <w:noProof/>
          <w:sz w:val="24"/>
          <w:szCs w:val="24"/>
        </w:rPr>
        <w:drawing>
          <wp:inline distT="0" distB="0" distL="0" distR="0">
            <wp:extent cx="450215" cy="235585"/>
            <wp:effectExtent l="19050" t="0" r="6985" b="0"/>
            <wp:docPr id="51" name="Рисунок 5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пиковый уровень звука с частотной коррекцией</w:t>
      </w:r>
      <w:r w:rsidRPr="0095011B">
        <w:rPr>
          <w:rFonts w:ascii="Times New Roman" w:eastAsia="Times New Roman" w:hAnsi="Times New Roman" w:cs="Times New Roman"/>
          <w:sz w:val="24"/>
          <w:szCs w:val="24"/>
        </w:rPr>
        <w:pict>
          <v:shape id="_x0000_i1071" type="#_x0000_t75" alt="ГОСТ 12.1.003-2014 Система стандартов безопасности труда (ССБТ). Шум. Общие требования безопасности" style="width:12pt;height:14.2pt"/>
        </w:pic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540385" cy="235585"/>
            <wp:effectExtent l="19050" t="0" r="0" b="0"/>
            <wp:docPr id="53" name="Рисунок 5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3.2.3 </w:t>
      </w:r>
      <w:r w:rsidRPr="0095011B">
        <w:rPr>
          <w:rFonts w:ascii="Times New Roman" w:eastAsia="Times New Roman" w:hAnsi="Times New Roman" w:cs="Times New Roman"/>
          <w:b/>
          <w:bCs/>
          <w:sz w:val="24"/>
          <w:szCs w:val="24"/>
        </w:rPr>
        <w:t>эквивалентный уровень звука за 8-часовой рабочий день</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450215" cy="235585"/>
            <wp:effectExtent l="19050" t="0" r="6985" b="0"/>
            <wp:docPr id="54" name="Рисунок 5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Величина, используемая в целях нормирования и оценки шума на рабочем месте и определяемая как</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898015" cy="485140"/>
            <wp:effectExtent l="19050" t="0" r="6985" b="0"/>
            <wp:docPr id="55" name="Рисунок 5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8"/>
                    <a:srcRect/>
                    <a:stretch>
                      <a:fillRect/>
                    </a:stretch>
                  </pic:blipFill>
                  <pic:spPr bwMode="auto">
                    <a:xfrm>
                      <a:off x="0" y="0"/>
                      <a:ext cx="1898015" cy="48514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(3)</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где </w:t>
      </w:r>
      <w:r>
        <w:rPr>
          <w:rFonts w:ascii="Times New Roman" w:eastAsia="Times New Roman" w:hAnsi="Times New Roman" w:cs="Times New Roman"/>
          <w:noProof/>
          <w:sz w:val="24"/>
          <w:szCs w:val="24"/>
        </w:rPr>
        <w:drawing>
          <wp:inline distT="0" distB="0" distL="0" distR="0">
            <wp:extent cx="526415" cy="256540"/>
            <wp:effectExtent l="19050" t="0" r="6985" b="0"/>
            <wp:docPr id="56" name="Рисунок 5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9"/>
                    <a:srcRect/>
                    <a:stretch>
                      <a:fillRect/>
                    </a:stretch>
                  </pic:blipFill>
                  <pic:spPr bwMode="auto">
                    <a:xfrm>
                      <a:off x="0" y="0"/>
                      <a:ext cx="526415" cy="25654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эквивалентный уровень звука, определенный в соответствии с ГОСТ ISO 9612 и настоящим стандартом для номинального рабочего дня, характеризующегося временным интервалом </w:t>
      </w:r>
      <w:r w:rsidRPr="0095011B">
        <w:rPr>
          <w:rFonts w:ascii="Times New Roman" w:eastAsia="Times New Roman" w:hAnsi="Times New Roman" w:cs="Times New Roman"/>
          <w:sz w:val="24"/>
          <w:szCs w:val="24"/>
        </w:rPr>
        <w:pict>
          <v:shape id="_x0000_i1072" type="#_x0000_t75" alt="ГОСТ 12.1.003-2014 Система стандартов безопасности труда (ССБТ). Шум. Общие требования безопасности" style="width:14.2pt;height:18pt"/>
        </w:pict>
      </w:r>
      <w:r w:rsidRPr="0095011B">
        <w:rPr>
          <w:rFonts w:ascii="Times New Roman" w:eastAsia="Times New Roman" w:hAnsi="Times New Roman" w:cs="Times New Roman"/>
          <w:sz w:val="24"/>
          <w:szCs w:val="24"/>
        </w:rPr>
        <w:t>, дБ;</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073" type="#_x0000_t75" alt="ГОСТ 12.1.003-2014 Система стандартов безопасности труда (ССБТ). Шум. Общие требования безопасности" style="width:14.2pt;height:18pt"/>
        </w:pict>
      </w:r>
      <w:r w:rsidRPr="0095011B">
        <w:rPr>
          <w:rFonts w:ascii="Times New Roman" w:eastAsia="Times New Roman" w:hAnsi="Times New Roman" w:cs="Times New Roman"/>
          <w:sz w:val="24"/>
          <w:szCs w:val="24"/>
        </w:rPr>
        <w:t xml:space="preserve">- эффективная длительность номинального рабочего дня (т.е. интервал времени, в течение которого наблюдается воздействие шума, существенного и представительного для </w:t>
      </w:r>
      <w:r w:rsidRPr="0095011B">
        <w:rPr>
          <w:rFonts w:ascii="Times New Roman" w:eastAsia="Times New Roman" w:hAnsi="Times New Roman" w:cs="Times New Roman"/>
          <w:sz w:val="24"/>
          <w:szCs w:val="24"/>
        </w:rPr>
        <w:lastRenderedPageBreak/>
        <w:t>данного рабочего места), час;</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074" type="#_x0000_t75" alt="ГОСТ 12.1.003-2014 Система стандартов безопасности труда (ССБТ). Шум. Общие требования безопасности" style="width:14.2pt;height:18pt"/>
        </w:pict>
      </w:r>
      <w:r w:rsidRPr="0095011B">
        <w:rPr>
          <w:rFonts w:ascii="Times New Roman" w:eastAsia="Times New Roman" w:hAnsi="Times New Roman" w:cs="Times New Roman"/>
          <w:sz w:val="24"/>
          <w:szCs w:val="24"/>
        </w:rPr>
        <w:t>- базовая длительность рабочего дня, равная 8 час.</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 Величину, нормируемую и измеряемую</w:t>
      </w:r>
      <w:r w:rsidRPr="0095011B">
        <w:rPr>
          <w:rFonts w:ascii="Times New Roman" w:eastAsia="Times New Roman" w:hAnsi="Times New Roman" w:cs="Times New Roman"/>
          <w:sz w:val="24"/>
          <w:szCs w:val="24"/>
        </w:rPr>
        <w:pict>
          <v:shape id="_x0000_i1075"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 в целях оценки шума на рабочем месте, не следует путать с физической величиной, определяемой той же формулой (3), но для произвольно выбранного 8-часового интервала и неопределенных условий измерений.</w: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076"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Понятие измеряемой величины определено в ISO/IEC </w:t>
      </w:r>
      <w:proofErr w:type="spellStart"/>
      <w:r w:rsidRPr="0095011B">
        <w:rPr>
          <w:rFonts w:ascii="Times New Roman" w:eastAsia="Times New Roman" w:hAnsi="Times New Roman" w:cs="Times New Roman"/>
          <w:sz w:val="24"/>
          <w:szCs w:val="24"/>
        </w:rPr>
        <w:t>Guide</w:t>
      </w:r>
      <w:proofErr w:type="spellEnd"/>
      <w:r w:rsidRPr="0095011B">
        <w:rPr>
          <w:rFonts w:ascii="Times New Roman" w:eastAsia="Times New Roman" w:hAnsi="Times New Roman" w:cs="Times New Roman"/>
          <w:sz w:val="24"/>
          <w:szCs w:val="24"/>
        </w:rPr>
        <w:t xml:space="preserve"> 98-3:2008 </w:t>
      </w:r>
      <w:proofErr w:type="spellStart"/>
      <w:r w:rsidRPr="0095011B">
        <w:rPr>
          <w:rFonts w:ascii="Times New Roman" w:eastAsia="Times New Roman" w:hAnsi="Times New Roman" w:cs="Times New Roman"/>
          <w:sz w:val="24"/>
          <w:szCs w:val="24"/>
        </w:rPr>
        <w:t>Uncertainty</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measurement</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Part</w:t>
      </w:r>
      <w:proofErr w:type="spellEnd"/>
      <w:r w:rsidRPr="0095011B">
        <w:rPr>
          <w:rFonts w:ascii="Times New Roman" w:eastAsia="Times New Roman" w:hAnsi="Times New Roman" w:cs="Times New Roman"/>
          <w:sz w:val="24"/>
          <w:szCs w:val="24"/>
        </w:rPr>
        <w:t xml:space="preserve"> 3: </w:t>
      </w:r>
      <w:proofErr w:type="spellStart"/>
      <w:r w:rsidRPr="0095011B">
        <w:rPr>
          <w:rFonts w:ascii="Times New Roman" w:eastAsia="Times New Roman" w:hAnsi="Times New Roman" w:cs="Times New Roman"/>
          <w:sz w:val="24"/>
          <w:szCs w:val="24"/>
        </w:rPr>
        <w:t>Guide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to</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the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expression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uncertainty</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in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measurement</w:t>
      </w:r>
      <w:proofErr w:type="spellEnd"/>
      <w:r w:rsidRPr="0095011B">
        <w:rPr>
          <w:rFonts w:ascii="Times New Roman" w:eastAsia="Times New Roman" w:hAnsi="Times New Roman" w:cs="Times New Roman"/>
          <w:sz w:val="24"/>
          <w:szCs w:val="24"/>
        </w:rPr>
        <w:t xml:space="preserve"> (GUM:1995) (В Российской Федерации действует </w:t>
      </w:r>
      <w:hyperlink r:id="rId30" w:history="1">
        <w:r w:rsidRPr="0095011B">
          <w:rPr>
            <w:rFonts w:ascii="Times New Roman" w:eastAsia="Times New Roman" w:hAnsi="Times New Roman" w:cs="Times New Roman"/>
            <w:color w:val="0000FF"/>
            <w:sz w:val="24"/>
            <w:szCs w:val="24"/>
            <w:u w:val="single"/>
          </w:rPr>
          <w:t>ГОСТ Р 54500.3-2011/Руководство ИСО/МЭК 98-3:2008</w:t>
        </w:r>
      </w:hyperlink>
      <w:r w:rsidRPr="0095011B">
        <w:rPr>
          <w:rFonts w:ascii="Times New Roman" w:eastAsia="Times New Roman" w:hAnsi="Times New Roman" w:cs="Times New Roman"/>
          <w:sz w:val="24"/>
          <w:szCs w:val="24"/>
        </w:rPr>
        <w:t xml:space="preserve"> Неопределенность измерения. Часть 3. Руководство по выражению неопределенности измерения).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3.2.4 </w:t>
      </w:r>
      <w:r w:rsidRPr="0095011B">
        <w:rPr>
          <w:rFonts w:ascii="Times New Roman" w:eastAsia="Times New Roman" w:hAnsi="Times New Roman" w:cs="Times New Roman"/>
          <w:b/>
          <w:bCs/>
          <w:sz w:val="24"/>
          <w:szCs w:val="24"/>
        </w:rPr>
        <w:t>пиковый уровень звука с частотной коррекцией</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77" type="#_x0000_t75" alt="ГОСТ 12.1.003-2014 Система стандартов безопасности труда (ССБТ). Шум. Общие требования безопасности" style="width:12pt;height:14.2pt"/>
        </w:pict>
      </w:r>
      <w:r>
        <w:rPr>
          <w:rFonts w:ascii="Times New Roman" w:eastAsia="Times New Roman" w:hAnsi="Times New Roman" w:cs="Times New Roman"/>
          <w:noProof/>
          <w:sz w:val="24"/>
          <w:szCs w:val="24"/>
        </w:rPr>
        <w:drawing>
          <wp:inline distT="0" distB="0" distL="0" distR="0">
            <wp:extent cx="540385" cy="235585"/>
            <wp:effectExtent l="19050" t="0" r="0" b="0"/>
            <wp:docPr id="63" name="Рисунок 6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Величина, используемая в целях нормирования и оценки шума на рабочем месте и определяемая как</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54785" cy="533400"/>
            <wp:effectExtent l="19050" t="0" r="0" b="0"/>
            <wp:docPr id="64" name="Рисунок 6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1"/>
                    <a:srcRect/>
                    <a:stretch>
                      <a:fillRect/>
                    </a:stretch>
                  </pic:blipFill>
                  <pic:spPr bwMode="auto">
                    <a:xfrm>
                      <a:off x="0" y="0"/>
                      <a:ext cx="1454785" cy="53340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(4)</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где </w:t>
      </w:r>
      <w:r>
        <w:rPr>
          <w:rFonts w:ascii="Times New Roman" w:eastAsia="Times New Roman" w:hAnsi="Times New Roman" w:cs="Times New Roman"/>
          <w:noProof/>
          <w:sz w:val="24"/>
          <w:szCs w:val="24"/>
        </w:rPr>
        <w:drawing>
          <wp:inline distT="0" distB="0" distL="0" distR="0">
            <wp:extent cx="450215" cy="235585"/>
            <wp:effectExtent l="19050" t="0" r="6985" b="0"/>
            <wp:docPr id="65" name="Рисунок 6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2"/>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пиковое значение звукового давления, корректированного по частотной характеристике </w:t>
      </w:r>
      <w:r w:rsidRPr="0095011B">
        <w:rPr>
          <w:rFonts w:ascii="Times New Roman" w:eastAsia="Times New Roman" w:hAnsi="Times New Roman" w:cs="Times New Roman"/>
          <w:sz w:val="24"/>
          <w:szCs w:val="24"/>
        </w:rPr>
        <w:pict>
          <v:shape id="_x0000_i1078" type="#_x0000_t75" alt="ГОСТ 12.1.003-2014 Система стандартов безопасности труда (ССБТ). Шум. Общие требования безопасности" style="width:12pt;height:14.2pt"/>
        </w:pict>
      </w:r>
      <w:r w:rsidRPr="0095011B">
        <w:rPr>
          <w:rFonts w:ascii="Times New Roman" w:eastAsia="Times New Roman" w:hAnsi="Times New Roman" w:cs="Times New Roman"/>
          <w:sz w:val="24"/>
          <w:szCs w:val="24"/>
        </w:rPr>
        <w:t xml:space="preserve">, на интервале времени </w:t>
      </w:r>
      <w:r w:rsidRPr="0095011B">
        <w:rPr>
          <w:rFonts w:ascii="Times New Roman" w:eastAsia="Times New Roman" w:hAnsi="Times New Roman" w:cs="Times New Roman"/>
          <w:sz w:val="24"/>
          <w:szCs w:val="24"/>
        </w:rPr>
        <w:pict>
          <v:shape id="_x0000_i1079" type="#_x0000_t75" alt="ГОСТ 12.1.003-2014 Система стандартов безопасности труда (ССБТ). Шум. Общие требования безопасности" style="width:14.2pt;height:18pt"/>
        </w:pict>
      </w:r>
      <w:r w:rsidRPr="0095011B">
        <w:rPr>
          <w:rFonts w:ascii="Times New Roman" w:eastAsia="Times New Roman" w:hAnsi="Times New Roman" w:cs="Times New Roman"/>
          <w:sz w:val="24"/>
          <w:szCs w:val="24"/>
        </w:rPr>
        <w:t>, определенное в соответствии с ГОСТ ISO 9612 и настоящим стандартом, мкПа;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pict>
          <v:shape id="_x0000_i1080" type="#_x0000_t75" alt="ГОСТ 12.1.003-2014 Система стандартов безопасности труда (ССБТ). Шум. Общие требования безопасности" style="width:27.25pt;height:18pt"/>
        </w:pict>
      </w:r>
      <w:r w:rsidRPr="0095011B">
        <w:rPr>
          <w:rFonts w:ascii="Times New Roman" w:eastAsia="Times New Roman" w:hAnsi="Times New Roman" w:cs="Times New Roman"/>
          <w:sz w:val="24"/>
          <w:szCs w:val="24"/>
        </w:rPr>
        <w:t>20 мкПа.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3.2.5 </w:t>
      </w:r>
      <w:r w:rsidRPr="0095011B">
        <w:rPr>
          <w:rFonts w:ascii="Times New Roman" w:eastAsia="Times New Roman" w:hAnsi="Times New Roman" w:cs="Times New Roman"/>
          <w:b/>
          <w:bCs/>
          <w:sz w:val="24"/>
          <w:szCs w:val="24"/>
        </w:rPr>
        <w:t>номинальный (рабочий) день:</w:t>
      </w:r>
      <w:r w:rsidRPr="0095011B">
        <w:rPr>
          <w:rFonts w:ascii="Times New Roman" w:eastAsia="Times New Roman" w:hAnsi="Times New Roman" w:cs="Times New Roman"/>
          <w:sz w:val="24"/>
          <w:szCs w:val="24"/>
        </w:rPr>
        <w:t xml:space="preserve"> Реальный или смоделированный рабочий день, выбранный для оценки шумового воздействия.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 Номинальный день определяют на основе анализа проводимых работ как представительный для расчета шумового воздействия на работника.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3.2.6 </w:t>
      </w:r>
      <w:r w:rsidRPr="0095011B">
        <w:rPr>
          <w:rFonts w:ascii="Times New Roman" w:eastAsia="Times New Roman" w:hAnsi="Times New Roman" w:cs="Times New Roman"/>
          <w:b/>
          <w:bCs/>
          <w:sz w:val="24"/>
          <w:szCs w:val="24"/>
        </w:rPr>
        <w:t>импульс (шума):</w:t>
      </w:r>
      <w:r w:rsidRPr="0095011B">
        <w:rPr>
          <w:rFonts w:ascii="Times New Roman" w:eastAsia="Times New Roman" w:hAnsi="Times New Roman" w:cs="Times New Roman"/>
          <w:sz w:val="24"/>
          <w:szCs w:val="24"/>
        </w:rPr>
        <w:t xml:space="preserve"> Кратковременное возрастание звукового давления.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1 Импульс звукового давления на рабочем месте может быть создан как кратковременным излучением шума стационарным или перемещающимся источником, так и непрерывным </w:t>
      </w:r>
      <w:r w:rsidRPr="0095011B">
        <w:rPr>
          <w:rFonts w:ascii="Times New Roman" w:eastAsia="Times New Roman" w:hAnsi="Times New Roman" w:cs="Times New Roman"/>
          <w:sz w:val="24"/>
          <w:szCs w:val="24"/>
        </w:rPr>
        <w:lastRenderedPageBreak/>
        <w:t>излучением шума перемещающимся источником.</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2 Длительность импульса, определяемая интервалом времени, когда он различимо превышает фоновый шум, обычно составляет менее одной секунды.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3.2.7 </w:t>
      </w:r>
      <w:r w:rsidRPr="0095011B">
        <w:rPr>
          <w:rFonts w:ascii="Times New Roman" w:eastAsia="Times New Roman" w:hAnsi="Times New Roman" w:cs="Times New Roman"/>
          <w:b/>
          <w:bCs/>
          <w:sz w:val="24"/>
          <w:szCs w:val="24"/>
        </w:rPr>
        <w:t>импульсный шум:</w:t>
      </w:r>
      <w:r w:rsidRPr="0095011B">
        <w:rPr>
          <w:rFonts w:ascii="Times New Roman" w:eastAsia="Times New Roman" w:hAnsi="Times New Roman" w:cs="Times New Roman"/>
          <w:sz w:val="24"/>
          <w:szCs w:val="24"/>
        </w:rPr>
        <w:t xml:space="preserve"> Последовательность импульсов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1 Если импульсы шума следуют друг за другом с очень коротким промежутком времени (менее 0,2 с), например при работе пневматического рубильного молотка, то такой шум не рассматривают как импульсный. Однако если число импульсов в последовательности невелико, а общее время последовательности не превышает длительности, характерной для одного импульса (см. примечание 2 к 3.3), то применительно к рабочему месту всю последовательность можно рассматривать как один импульс, а повторение таких последовательностей - как импульсный шум. Если такая последовательность характеризует </w:t>
      </w:r>
      <w:proofErr w:type="spellStart"/>
      <w:r w:rsidRPr="0095011B">
        <w:rPr>
          <w:rFonts w:ascii="Times New Roman" w:eastAsia="Times New Roman" w:hAnsi="Times New Roman" w:cs="Times New Roman"/>
          <w:sz w:val="24"/>
          <w:szCs w:val="24"/>
        </w:rPr>
        <w:t>шумоизлучение</w:t>
      </w:r>
      <w:proofErr w:type="spellEnd"/>
      <w:r w:rsidRPr="0095011B">
        <w:rPr>
          <w:rFonts w:ascii="Times New Roman" w:eastAsia="Times New Roman" w:hAnsi="Times New Roman" w:cs="Times New Roman"/>
          <w:sz w:val="24"/>
          <w:szCs w:val="24"/>
        </w:rPr>
        <w:t xml:space="preserve"> машины, то она рассматривается как однократный шумовой процесс (см. 3.3.7).</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2 Иногда под импульсным шумом понимают шум, содержащий импульсы.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3.2.8 </w:t>
      </w:r>
      <w:r w:rsidRPr="0095011B">
        <w:rPr>
          <w:rFonts w:ascii="Times New Roman" w:eastAsia="Times New Roman" w:hAnsi="Times New Roman" w:cs="Times New Roman"/>
          <w:b/>
          <w:bCs/>
          <w:sz w:val="24"/>
          <w:szCs w:val="24"/>
        </w:rPr>
        <w:t>тональный шум:</w:t>
      </w:r>
      <w:r w:rsidRPr="0095011B">
        <w:rPr>
          <w:rFonts w:ascii="Times New Roman" w:eastAsia="Times New Roman" w:hAnsi="Times New Roman" w:cs="Times New Roman"/>
          <w:sz w:val="24"/>
          <w:szCs w:val="24"/>
        </w:rPr>
        <w:t xml:space="preserve"> Звук, в спектре которого присутствуют одна или несколько отчетливо выраженных частотных или узкополосных составляющих.</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3.3 Шум машин</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3.3.1 </w:t>
      </w:r>
      <w:r w:rsidRPr="0095011B">
        <w:rPr>
          <w:rFonts w:ascii="Times New Roman" w:eastAsia="Times New Roman" w:hAnsi="Times New Roman" w:cs="Times New Roman"/>
          <w:b/>
          <w:bCs/>
          <w:sz w:val="24"/>
          <w:szCs w:val="24"/>
        </w:rPr>
        <w:t>шумовая характеристика (машины):</w:t>
      </w:r>
      <w:r w:rsidRPr="0095011B">
        <w:rPr>
          <w:rFonts w:ascii="Times New Roman" w:eastAsia="Times New Roman" w:hAnsi="Times New Roman" w:cs="Times New Roman"/>
          <w:sz w:val="24"/>
          <w:szCs w:val="24"/>
        </w:rPr>
        <w:t xml:space="preserve"> Одна или несколько величин, характеризующих излучаемый машиной шум в заданных условиях ее применения.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1 Под машиной в данном определении может пониматься оборудование, транспортное средство, производящее шум сооружение и т.п.</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2 Условия применения включают в себя заданную комплектацию машины, способ и место ее установки или передвижения, режим работы машины (включая, при необходимости, объект обработки или перерабатываемый материал), а также атмосферные условия.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 Значения величин, входящих в шумовую характеристику машины, вместе с соответствующими характеристиками неопределенности (стандартной или расширенной </w:t>
      </w:r>
      <w:r w:rsidRPr="0095011B">
        <w:rPr>
          <w:rFonts w:ascii="Times New Roman" w:eastAsia="Times New Roman" w:hAnsi="Times New Roman" w:cs="Times New Roman"/>
          <w:sz w:val="24"/>
          <w:szCs w:val="24"/>
        </w:rPr>
        <w:lastRenderedPageBreak/>
        <w:t>неопределенностью, коэффициентом и уровнем охвата) получают и подтверждают в результате измерений согласно соответствующему испытательному коду по шуму (см. 3.3.2). При отсутствии испытательного кода по шуму для машин данного вида измерения проводят в соответствии с иным нормативным документом (техническими условиями на машину, методикой измерений и пр.).</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3.3.2 </w:t>
      </w:r>
      <w:r w:rsidRPr="0095011B">
        <w:rPr>
          <w:rFonts w:ascii="Times New Roman" w:eastAsia="Times New Roman" w:hAnsi="Times New Roman" w:cs="Times New Roman"/>
          <w:b/>
          <w:bCs/>
          <w:sz w:val="24"/>
          <w:szCs w:val="24"/>
        </w:rPr>
        <w:t>испытательный код по шуму:</w:t>
      </w:r>
      <w:r w:rsidRPr="0095011B">
        <w:rPr>
          <w:rFonts w:ascii="Times New Roman" w:eastAsia="Times New Roman" w:hAnsi="Times New Roman" w:cs="Times New Roman"/>
          <w:sz w:val="24"/>
          <w:szCs w:val="24"/>
        </w:rPr>
        <w:t xml:space="preserve"> Стандарт, устанавливающий требования к проведению испытаний для измерения шумовой характеристики машины определенного вида в целях ее заявления или подтверждения.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 Испытательный код по шуму относится к стандартам безопасности типа С (см. раздел 8).</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3.3.3 </w:t>
      </w:r>
      <w:r w:rsidRPr="0095011B">
        <w:rPr>
          <w:rFonts w:ascii="Times New Roman" w:eastAsia="Times New Roman" w:hAnsi="Times New Roman" w:cs="Times New Roman"/>
          <w:b/>
          <w:bCs/>
          <w:sz w:val="24"/>
          <w:szCs w:val="24"/>
        </w:rPr>
        <w:t>рабочий цикл (машины):</w:t>
      </w:r>
      <w:r w:rsidRPr="0095011B">
        <w:rPr>
          <w:rFonts w:ascii="Times New Roman" w:eastAsia="Times New Roman" w:hAnsi="Times New Roman" w:cs="Times New Roman"/>
          <w:sz w:val="24"/>
          <w:szCs w:val="24"/>
        </w:rPr>
        <w:t xml:space="preserve"> Определенная последовательность выполнения машиной рабочих операций, составляющих полный цикл функционирования машины.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 В рабочем цикле рабочие операции могут выполняться однократно или повторяться несколько раз (подряд или в чередовании с другими операциями).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3.3.4 </w:t>
      </w:r>
      <w:r w:rsidRPr="0095011B">
        <w:rPr>
          <w:rFonts w:ascii="Times New Roman" w:eastAsia="Times New Roman" w:hAnsi="Times New Roman" w:cs="Times New Roman"/>
          <w:b/>
          <w:bCs/>
          <w:sz w:val="24"/>
          <w:szCs w:val="24"/>
        </w:rPr>
        <w:t>контрольная точка (машины):</w:t>
      </w:r>
      <w:r w:rsidRPr="0095011B">
        <w:rPr>
          <w:rFonts w:ascii="Times New Roman" w:eastAsia="Times New Roman" w:hAnsi="Times New Roman" w:cs="Times New Roman"/>
          <w:sz w:val="24"/>
          <w:szCs w:val="24"/>
        </w:rPr>
        <w:t xml:space="preserve"> Место измерения звукового давления (установки микрофона) при испытаниях машины с целью определения ее шумовой характеристики, в котором предполагается присутствие людей при нормальном применении машины.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 Контрольная точка может быть, например, в месте предполагаемого нахождения оператора машины или лица, контролирующего работу машины.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3.3.5 </w:t>
      </w:r>
      <w:r w:rsidRPr="0095011B">
        <w:rPr>
          <w:rFonts w:ascii="Times New Roman" w:eastAsia="Times New Roman" w:hAnsi="Times New Roman" w:cs="Times New Roman"/>
          <w:b/>
          <w:bCs/>
          <w:sz w:val="24"/>
          <w:szCs w:val="24"/>
        </w:rPr>
        <w:t>эквивалентный уровень звука излучения</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450215" cy="235585"/>
            <wp:effectExtent l="19050" t="0" r="6985" b="0"/>
            <wp:docPr id="69" name="Рисунок 6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3"/>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Эквивалентный уровень звука, определенный в контрольной точке на заданном интервале времени при работе машины в заданных условиях в заданном режиме, с внесенными поправками на акустические условия испытаний.</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3.3.6 </w:t>
      </w:r>
      <w:r w:rsidRPr="0095011B">
        <w:rPr>
          <w:rFonts w:ascii="Times New Roman" w:eastAsia="Times New Roman" w:hAnsi="Times New Roman" w:cs="Times New Roman"/>
          <w:b/>
          <w:bCs/>
          <w:sz w:val="24"/>
          <w:szCs w:val="24"/>
        </w:rPr>
        <w:t>пиковый уровень звука излучения с частотной характеристикой</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81" type="#_x0000_t75" alt="ГОСТ 12.1.003-2014 Система стандартов безопасности труда (ССБТ). Шум. Общие требования безопасности" style="width:12pt;height:14.2pt"/>
        </w:pict>
      </w:r>
      <w:r>
        <w:rPr>
          <w:rFonts w:ascii="Times New Roman" w:eastAsia="Times New Roman" w:hAnsi="Times New Roman" w:cs="Times New Roman"/>
          <w:noProof/>
          <w:sz w:val="24"/>
          <w:szCs w:val="24"/>
        </w:rPr>
        <w:drawing>
          <wp:inline distT="0" distB="0" distL="0" distR="0">
            <wp:extent cx="713740" cy="235585"/>
            <wp:effectExtent l="19050" t="0" r="0" b="0"/>
            <wp:docPr id="71" name="Рисунок 7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4"/>
                    <a:srcRect/>
                    <a:stretch>
                      <a:fillRect/>
                    </a:stretch>
                  </pic:blipFill>
                  <pic:spPr bwMode="auto">
                    <a:xfrm>
                      <a:off x="0" y="0"/>
                      <a:ext cx="7137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Величина, используемая в качестве шумовой характеристики машины и определяемая как</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635125" cy="533400"/>
            <wp:effectExtent l="19050" t="0" r="3175" b="0"/>
            <wp:docPr id="72" name="Рисунок 7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5"/>
                    <a:srcRect/>
                    <a:stretch>
                      <a:fillRect/>
                    </a:stretch>
                  </pic:blipFill>
                  <pic:spPr bwMode="auto">
                    <a:xfrm>
                      <a:off x="0" y="0"/>
                      <a:ext cx="1635125" cy="53340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(5)</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lastRenderedPageBreak/>
        <w:br/>
        <w:t xml:space="preserve">где </w:t>
      </w:r>
      <w:r>
        <w:rPr>
          <w:rFonts w:ascii="Times New Roman" w:eastAsia="Times New Roman" w:hAnsi="Times New Roman" w:cs="Times New Roman"/>
          <w:noProof/>
          <w:sz w:val="24"/>
          <w:szCs w:val="24"/>
        </w:rPr>
        <w:drawing>
          <wp:inline distT="0" distB="0" distL="0" distR="0">
            <wp:extent cx="450215" cy="235585"/>
            <wp:effectExtent l="19050" t="0" r="6985" b="0"/>
            <wp:docPr id="73" name="Рисунок 7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2"/>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пиковое значение звукового давления излучения, корректированного по частотной характеристике </w:t>
      </w:r>
      <w:r w:rsidRPr="0095011B">
        <w:rPr>
          <w:rFonts w:ascii="Times New Roman" w:eastAsia="Times New Roman" w:hAnsi="Times New Roman" w:cs="Times New Roman"/>
          <w:sz w:val="24"/>
          <w:szCs w:val="24"/>
        </w:rPr>
        <w:pict>
          <v:shape id="_x0000_i1082" type="#_x0000_t75" alt="ГОСТ 12.1.003-2014 Система стандартов безопасности труда (ССБТ). Шум. Общие требования безопасности" style="width:12pt;height:14.2pt"/>
        </w:pict>
      </w:r>
      <w:r w:rsidRPr="0095011B">
        <w:rPr>
          <w:rFonts w:ascii="Times New Roman" w:eastAsia="Times New Roman" w:hAnsi="Times New Roman" w:cs="Times New Roman"/>
          <w:sz w:val="24"/>
          <w:szCs w:val="24"/>
        </w:rPr>
        <w:t>, на заданном интервале времени, мкПа;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pict>
          <v:shape id="_x0000_i1083" type="#_x0000_t75" alt="ГОСТ 12.1.003-2014 Система стандартов безопасности труда (ССБТ). Шум. Общие требования безопасности" style="width:27.25pt;height:18pt"/>
        </w:pict>
      </w:r>
      <w:r w:rsidRPr="0095011B">
        <w:rPr>
          <w:rFonts w:ascii="Times New Roman" w:eastAsia="Times New Roman" w:hAnsi="Times New Roman" w:cs="Times New Roman"/>
          <w:sz w:val="24"/>
          <w:szCs w:val="24"/>
        </w:rPr>
        <w:t>20 мкПа.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3.3.7 </w:t>
      </w:r>
      <w:r w:rsidRPr="0095011B">
        <w:rPr>
          <w:rFonts w:ascii="Times New Roman" w:eastAsia="Times New Roman" w:hAnsi="Times New Roman" w:cs="Times New Roman"/>
          <w:b/>
          <w:bCs/>
          <w:sz w:val="24"/>
          <w:szCs w:val="24"/>
        </w:rPr>
        <w:t>однократный шумовой процесс:</w:t>
      </w:r>
      <w:r w:rsidRPr="0095011B">
        <w:rPr>
          <w:rFonts w:ascii="Times New Roman" w:eastAsia="Times New Roman" w:hAnsi="Times New Roman" w:cs="Times New Roman"/>
          <w:sz w:val="24"/>
          <w:szCs w:val="24"/>
        </w:rPr>
        <w:t xml:space="preserve"> Непродолжительное шумовое событие, характерное для работы машины в нормальных условиях ее применения.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1 Примерами однократного шумового процесса могут быть импульс или последовательность импульсов шума, переходный процесс при изменении режима работы машины и т.п.</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2 Однократный шумовой процесс характеризуют, как правило, уровнем звуковой энергии.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3.3.8 </w:t>
      </w:r>
      <w:r w:rsidRPr="0095011B">
        <w:rPr>
          <w:rFonts w:ascii="Times New Roman" w:eastAsia="Times New Roman" w:hAnsi="Times New Roman" w:cs="Times New Roman"/>
          <w:b/>
          <w:bCs/>
          <w:sz w:val="24"/>
          <w:szCs w:val="24"/>
        </w:rPr>
        <w:t>уровень экспозиции однократного шумового процесса</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84" type="#_x0000_t75" alt="ГОСТ 12.1.003-2014 Система стандартов безопасности труда (ССБТ). Шум. Общие требования безопасности" style="width:17.45pt;height:17.45pt"/>
        </w:pict>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Десятикратный десятичный логарифм отношения интегрированного на заданном временном интервале </w:t>
      </w:r>
      <w:r w:rsidRPr="0095011B">
        <w:rPr>
          <w:rFonts w:ascii="Times New Roman" w:eastAsia="Times New Roman" w:hAnsi="Times New Roman" w:cs="Times New Roman"/>
          <w:sz w:val="24"/>
          <w:szCs w:val="24"/>
        </w:rPr>
        <w:pict>
          <v:shape id="_x0000_i1085" type="#_x0000_t75" alt="ГОСТ 12.1.003-2014 Система стандартов безопасности труда (ССБТ). Шум. Общие требования безопасности" style="width:11.45pt;height:12.55pt"/>
        </w:pict>
      </w:r>
      <w:r w:rsidRPr="0095011B">
        <w:rPr>
          <w:rFonts w:ascii="Times New Roman" w:eastAsia="Times New Roman" w:hAnsi="Times New Roman" w:cs="Times New Roman"/>
          <w:sz w:val="24"/>
          <w:szCs w:val="24"/>
        </w:rPr>
        <w:t xml:space="preserve">(с началом </w:t>
      </w:r>
      <w:r w:rsidRPr="0095011B">
        <w:rPr>
          <w:rFonts w:ascii="Times New Roman" w:eastAsia="Times New Roman" w:hAnsi="Times New Roman" w:cs="Times New Roman"/>
          <w:sz w:val="24"/>
          <w:szCs w:val="24"/>
        </w:rPr>
        <w:pict>
          <v:shape id="_x0000_i1086"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и окончанием </w:t>
      </w:r>
      <w:r w:rsidRPr="0095011B">
        <w:rPr>
          <w:rFonts w:ascii="Times New Roman" w:eastAsia="Times New Roman" w:hAnsi="Times New Roman" w:cs="Times New Roman"/>
          <w:sz w:val="24"/>
          <w:szCs w:val="24"/>
        </w:rPr>
        <w:pict>
          <v:shape id="_x0000_i1087" type="#_x0000_t75" alt="ГОСТ 12.1.003-2014 Система стандартов безопасности труда (ССБТ). Шум. Общие требования безопасности" style="width:12pt;height:17.45pt"/>
        </w:pict>
      </w:r>
      <w:r w:rsidRPr="0095011B">
        <w:rPr>
          <w:rFonts w:ascii="Times New Roman" w:eastAsia="Times New Roman" w:hAnsi="Times New Roman" w:cs="Times New Roman"/>
          <w:sz w:val="24"/>
          <w:szCs w:val="24"/>
        </w:rPr>
        <w:t xml:space="preserve">) квадрата звукового давления </w:t>
      </w:r>
      <w:r w:rsidRPr="0095011B">
        <w:rPr>
          <w:rFonts w:ascii="Times New Roman" w:eastAsia="Times New Roman" w:hAnsi="Times New Roman" w:cs="Times New Roman"/>
          <w:sz w:val="24"/>
          <w:szCs w:val="24"/>
        </w:rPr>
        <w:pict>
          <v:shape id="_x0000_i1088"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отдельного шумового события (импульса или переходного процесса) к опорному значению дозы шума </w:t>
      </w:r>
      <w:r w:rsidRPr="0095011B">
        <w:rPr>
          <w:rFonts w:ascii="Times New Roman" w:eastAsia="Times New Roman" w:hAnsi="Times New Roman" w:cs="Times New Roman"/>
          <w:sz w:val="24"/>
          <w:szCs w:val="24"/>
        </w:rPr>
        <w:pict>
          <v:shape id="_x0000_i1089" type="#_x0000_t75" alt="ГОСТ 12.1.003-2014 Система стандартов безопасности труда (ССБТ). Шум. Общие требования безопасности" style="width:15.8pt;height:18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pict>
          <v:shape id="_x0000_i1090" type="#_x0000_t75" alt="ГОСТ 12.1.003-2014 Система стандартов безопасности труда (ССБТ). Шум. Общие требования безопасности" style="width:27.8pt;height:18pt"/>
        </w:pict>
      </w:r>
      <w:r w:rsidRPr="0095011B">
        <w:rPr>
          <w:rFonts w:ascii="Times New Roman" w:eastAsia="Times New Roman" w:hAnsi="Times New Roman" w:cs="Times New Roman"/>
          <w:sz w:val="24"/>
          <w:szCs w:val="24"/>
        </w:rPr>
        <w:t>(20 мкПа)</w:t>
      </w:r>
      <w:r w:rsidRPr="0095011B">
        <w:rPr>
          <w:rFonts w:ascii="Times New Roman" w:eastAsia="Times New Roman" w:hAnsi="Times New Roman" w:cs="Times New Roman"/>
          <w:sz w:val="24"/>
          <w:szCs w:val="24"/>
        </w:rPr>
        <w:pict>
          <v:shape id="_x0000_i1091" type="#_x0000_t75" alt="ГОСТ 12.1.003-2014 Система стандартов безопасности труда (ССБТ). Шум. Общие требования безопасности" style="width:8.2pt;height:17.45pt"/>
        </w:pict>
      </w:r>
      <w:r w:rsidRPr="0095011B">
        <w:rPr>
          <w:rFonts w:ascii="Times New Roman" w:eastAsia="Times New Roman" w:hAnsi="Times New Roman" w:cs="Times New Roman"/>
          <w:sz w:val="24"/>
          <w:szCs w:val="24"/>
        </w:rPr>
        <w:t xml:space="preserve"> с = 4х10</w:t>
      </w:r>
      <w:r w:rsidRPr="0095011B">
        <w:rPr>
          <w:rFonts w:ascii="Times New Roman" w:eastAsia="Times New Roman" w:hAnsi="Times New Roman" w:cs="Times New Roman"/>
          <w:sz w:val="24"/>
          <w:szCs w:val="24"/>
        </w:rPr>
        <w:pict>
          <v:shape id="_x0000_i1092" type="#_x0000_t75" alt="ГОСТ 12.1.003-2014 Система стандартов безопасности труда (ССБТ). Шум. Общие требования безопасности" style="width:18pt;height:17.45pt"/>
        </w:pict>
      </w:r>
      <w:r w:rsidRPr="0095011B">
        <w:rPr>
          <w:rFonts w:ascii="Times New Roman" w:eastAsia="Times New Roman" w:hAnsi="Times New Roman" w:cs="Times New Roman"/>
          <w:sz w:val="24"/>
          <w:szCs w:val="24"/>
        </w:rPr>
        <w:t xml:space="preserve"> Па</w:t>
      </w:r>
      <w:r w:rsidRPr="0095011B">
        <w:rPr>
          <w:rFonts w:ascii="Times New Roman" w:eastAsia="Times New Roman" w:hAnsi="Times New Roman" w:cs="Times New Roman"/>
          <w:sz w:val="24"/>
          <w:szCs w:val="24"/>
        </w:rPr>
        <w:pict>
          <v:shape id="_x0000_i1093" type="#_x0000_t75" alt="ГОСТ 12.1.003-2014 Система стандартов безопасности труда (ССБТ). Шум. Общие требования безопасности" style="width:8.2pt;height:17.45pt"/>
        </w:pict>
      </w:r>
      <w:r w:rsidRPr="0095011B">
        <w:rPr>
          <w:rFonts w:ascii="Times New Roman" w:eastAsia="Times New Roman" w:hAnsi="Times New Roman" w:cs="Times New Roman"/>
          <w:sz w:val="24"/>
          <w:szCs w:val="24"/>
        </w:rPr>
        <w:t>с]</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99540" cy="1018540"/>
            <wp:effectExtent l="19050" t="0" r="0" b="0"/>
            <wp:docPr id="86" name="Рисунок 8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6"/>
                    <a:srcRect/>
                    <a:stretch>
                      <a:fillRect/>
                    </a:stretch>
                  </pic:blipFill>
                  <pic:spPr bwMode="auto">
                    <a:xfrm>
                      <a:off x="0" y="0"/>
                      <a:ext cx="1399540" cy="101854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(6)</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3.3.9 </w:t>
      </w:r>
      <w:r w:rsidRPr="0095011B">
        <w:rPr>
          <w:rFonts w:ascii="Times New Roman" w:eastAsia="Times New Roman" w:hAnsi="Times New Roman" w:cs="Times New Roman"/>
          <w:b/>
          <w:bCs/>
          <w:sz w:val="24"/>
          <w:szCs w:val="24"/>
        </w:rPr>
        <w:t>звуковая мощность</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094" type="#_x0000_t75" alt="ГОСТ 12.1.003-2014 Система стандартов безопасности труда (ССБТ). Шум. Общие требования безопасности" style="width:14.2pt;height:14.2pt"/>
        </w:pict>
      </w:r>
      <w:r w:rsidRPr="0095011B">
        <w:rPr>
          <w:rFonts w:ascii="Times New Roman" w:eastAsia="Times New Roman" w:hAnsi="Times New Roman" w:cs="Times New Roman"/>
          <w:b/>
          <w:bCs/>
          <w:sz w:val="24"/>
          <w:szCs w:val="24"/>
        </w:rPr>
        <w:t>, Вт:</w:t>
      </w:r>
      <w:r w:rsidRPr="0095011B">
        <w:rPr>
          <w:rFonts w:ascii="Times New Roman" w:eastAsia="Times New Roman" w:hAnsi="Times New Roman" w:cs="Times New Roman"/>
          <w:sz w:val="24"/>
          <w:szCs w:val="24"/>
        </w:rPr>
        <w:t xml:space="preserve"> Интеграл по поверхности </w:t>
      </w:r>
      <w:r w:rsidRPr="0095011B">
        <w:rPr>
          <w:rFonts w:ascii="Times New Roman" w:eastAsia="Times New Roman" w:hAnsi="Times New Roman" w:cs="Times New Roman"/>
          <w:sz w:val="24"/>
          <w:szCs w:val="24"/>
        </w:rPr>
        <w:pict>
          <v:shape id="_x0000_i1095" type="#_x0000_t75" alt="ГОСТ 12.1.003-2014 Система стандартов безопасности труда (ССБТ). Шум. Общие требования безопасности" style="width:11.45pt;height:14.2pt"/>
        </w:pict>
      </w:r>
      <w:r w:rsidRPr="0095011B">
        <w:rPr>
          <w:rFonts w:ascii="Times New Roman" w:eastAsia="Times New Roman" w:hAnsi="Times New Roman" w:cs="Times New Roman"/>
          <w:sz w:val="24"/>
          <w:szCs w:val="24"/>
        </w:rPr>
        <w:t xml:space="preserve">от произведения звукового давления </w:t>
      </w:r>
      <w:r w:rsidRPr="0095011B">
        <w:rPr>
          <w:rFonts w:ascii="Times New Roman" w:eastAsia="Times New Roman" w:hAnsi="Times New Roman" w:cs="Times New Roman"/>
          <w:sz w:val="24"/>
          <w:szCs w:val="24"/>
        </w:rPr>
        <w:pict>
          <v:shape id="_x0000_i1096"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и составляющей скорости </w:t>
      </w:r>
      <w:r w:rsidRPr="0095011B">
        <w:rPr>
          <w:rFonts w:ascii="Times New Roman" w:eastAsia="Times New Roman" w:hAnsi="Times New Roman" w:cs="Times New Roman"/>
          <w:sz w:val="24"/>
          <w:szCs w:val="24"/>
        </w:rPr>
        <w:pict>
          <v:shape id="_x0000_i1097" type="#_x0000_t75" alt="ГОСТ 12.1.003-2014 Система стандартов безопасности труда (ССБТ). Шум. Общие требования безопасности" style="width:14.75pt;height:18pt"/>
        </w:pict>
      </w:r>
      <w:r w:rsidRPr="0095011B">
        <w:rPr>
          <w:rFonts w:ascii="Times New Roman" w:eastAsia="Times New Roman" w:hAnsi="Times New Roman" w:cs="Times New Roman"/>
          <w:sz w:val="24"/>
          <w:szCs w:val="24"/>
        </w:rPr>
        <w:t xml:space="preserve">колебаний частицы среды на поверхности </w:t>
      </w:r>
      <w:r w:rsidRPr="0095011B">
        <w:rPr>
          <w:rFonts w:ascii="Times New Roman" w:eastAsia="Times New Roman" w:hAnsi="Times New Roman" w:cs="Times New Roman"/>
          <w:sz w:val="24"/>
          <w:szCs w:val="24"/>
        </w:rPr>
        <w:pict>
          <v:shape id="_x0000_i1098" type="#_x0000_t75" alt="ГОСТ 12.1.003-2014 Система стандартов безопасности труда (ССБТ). Шум. Общие требования безопасности" style="width:11.45pt;height:14.2pt"/>
        </w:pict>
      </w:r>
      <w:r w:rsidRPr="0095011B">
        <w:rPr>
          <w:rFonts w:ascii="Times New Roman" w:eastAsia="Times New Roman" w:hAnsi="Times New Roman" w:cs="Times New Roman"/>
          <w:sz w:val="24"/>
          <w:szCs w:val="24"/>
        </w:rPr>
        <w:t>, нормальной к этой поверхности,</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84275" cy="353060"/>
            <wp:effectExtent l="19050" t="0" r="0" b="0"/>
            <wp:docPr id="92" name="Рисунок 9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7"/>
                    <a:srcRect/>
                    <a:stretch>
                      <a:fillRect/>
                    </a:stretch>
                  </pic:blipFill>
                  <pic:spPr bwMode="auto">
                    <a:xfrm>
                      <a:off x="0" y="0"/>
                      <a:ext cx="1184275" cy="35306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(7)</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Примечание - Данную величину используют для описания интенсивности излучения звуковой энергии источником в среду через поверхность </w:t>
      </w:r>
      <w:r w:rsidRPr="0095011B">
        <w:rPr>
          <w:rFonts w:ascii="Times New Roman" w:eastAsia="Times New Roman" w:hAnsi="Times New Roman" w:cs="Times New Roman"/>
          <w:sz w:val="24"/>
          <w:szCs w:val="24"/>
        </w:rPr>
        <w:pict>
          <v:shape id="_x0000_i1099" type="#_x0000_t75" alt="ГОСТ 12.1.003-2014 Система стандартов безопасности труда (ССБТ). Шум. Общие требования безопасности" style="width:11.45pt;height:14.2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3.3.10 </w:t>
      </w:r>
      <w:r w:rsidRPr="0095011B">
        <w:rPr>
          <w:rFonts w:ascii="Times New Roman" w:eastAsia="Times New Roman" w:hAnsi="Times New Roman" w:cs="Times New Roman"/>
          <w:b/>
          <w:bCs/>
          <w:sz w:val="24"/>
          <w:szCs w:val="24"/>
        </w:rPr>
        <w:t>уровень звуковой мощности</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00" type="#_x0000_t75" alt="ГОСТ 12.1.003-2014 Система стандартов безопасности труда (ССБТ). Шум. Общие требования безопасности" style="width:18.55pt;height:18pt"/>
        </w:pict>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Десятикратный десятичный логарифм отношения звуковой мощности </w:t>
      </w:r>
      <w:r w:rsidRPr="0095011B">
        <w:rPr>
          <w:rFonts w:ascii="Times New Roman" w:eastAsia="Times New Roman" w:hAnsi="Times New Roman" w:cs="Times New Roman"/>
          <w:sz w:val="24"/>
          <w:szCs w:val="24"/>
        </w:rPr>
        <w:pict>
          <v:shape id="_x0000_i1101" type="#_x0000_t75" alt="ГОСТ 12.1.003-2014 Система стандартов безопасности труда (ССБТ). Шум. Общие требования безопасности" style="width:14.2pt;height:14.2pt"/>
        </w:pict>
      </w:r>
      <w:r w:rsidRPr="0095011B">
        <w:rPr>
          <w:rFonts w:ascii="Times New Roman" w:eastAsia="Times New Roman" w:hAnsi="Times New Roman" w:cs="Times New Roman"/>
          <w:sz w:val="24"/>
          <w:szCs w:val="24"/>
        </w:rPr>
        <w:t xml:space="preserve">к опорной звуковой мощности </w:t>
      </w:r>
      <w:r w:rsidRPr="0095011B">
        <w:rPr>
          <w:rFonts w:ascii="Times New Roman" w:eastAsia="Times New Roman" w:hAnsi="Times New Roman" w:cs="Times New Roman"/>
          <w:sz w:val="24"/>
          <w:szCs w:val="24"/>
        </w:rPr>
        <w:pict>
          <v:shape id="_x0000_i1102" type="#_x0000_t75" alt="ГОСТ 12.1.003-2014 Система стандартов безопасности труда (ССБТ). Шум. Общие требования безопасности" style="width:17.45pt;height:18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pict>
          <v:shape id="_x0000_i1103" type="#_x0000_t75" alt="ГОСТ 12.1.003-2014 Система стандартов безопасности труда (ССБТ). Шум. Общие требования безопасности" style="width:27.8pt;height:18pt"/>
        </w:pict>
      </w:r>
      <w:r w:rsidRPr="0095011B">
        <w:rPr>
          <w:rFonts w:ascii="Times New Roman" w:eastAsia="Times New Roman" w:hAnsi="Times New Roman" w:cs="Times New Roman"/>
          <w:sz w:val="24"/>
          <w:szCs w:val="24"/>
        </w:rPr>
        <w:t xml:space="preserve">1 </w:t>
      </w:r>
      <w:proofErr w:type="spellStart"/>
      <w:r w:rsidRPr="0095011B">
        <w:rPr>
          <w:rFonts w:ascii="Times New Roman" w:eastAsia="Times New Roman" w:hAnsi="Times New Roman" w:cs="Times New Roman"/>
          <w:sz w:val="24"/>
          <w:szCs w:val="24"/>
        </w:rPr>
        <w:t>пВт</w:t>
      </w:r>
      <w:proofErr w:type="spellEnd"/>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21385" cy="429260"/>
            <wp:effectExtent l="19050" t="0" r="0" b="0"/>
            <wp:docPr id="98" name="Рисунок 9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8"/>
                    <a:srcRect/>
                    <a:stretch>
                      <a:fillRect/>
                    </a:stretch>
                  </pic:blipFill>
                  <pic:spPr bwMode="auto">
                    <a:xfrm>
                      <a:off x="0" y="0"/>
                      <a:ext cx="921385" cy="42926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(8)</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Примечание - При измерениях с применением коррекции по одной из частотных характеристик или в заданной полосе частот в обозначение уровня звуковой мощности добавляют соответствующий подстрочный индекс. Например, </w:t>
      </w:r>
      <w:r w:rsidRPr="0095011B">
        <w:rPr>
          <w:rFonts w:ascii="Times New Roman" w:eastAsia="Times New Roman" w:hAnsi="Times New Roman" w:cs="Times New Roman"/>
          <w:sz w:val="24"/>
          <w:szCs w:val="24"/>
        </w:rPr>
        <w:pict>
          <v:shape id="_x0000_i1104" type="#_x0000_t75" alt="ГОСТ 12.1.003-2014 Система стандартов безопасности труда (ССБТ). Шум. Общие требования безопасности" style="width:23.45pt;height:18pt"/>
        </w:pict>
      </w:r>
      <w:r w:rsidRPr="0095011B">
        <w:rPr>
          <w:rFonts w:ascii="Times New Roman" w:eastAsia="Times New Roman" w:hAnsi="Times New Roman" w:cs="Times New Roman"/>
          <w:sz w:val="24"/>
          <w:szCs w:val="24"/>
        </w:rPr>
        <w:t xml:space="preserve">обозначает уровень звуковой мощности с коррекцией по частотной характеристике </w:t>
      </w:r>
      <w:r w:rsidRPr="0095011B">
        <w:rPr>
          <w:rFonts w:ascii="Times New Roman" w:eastAsia="Times New Roman" w:hAnsi="Times New Roman" w:cs="Times New Roman"/>
          <w:sz w:val="24"/>
          <w:szCs w:val="24"/>
        </w:rPr>
        <w:pict>
          <v:shape id="_x0000_i1105"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3.3.11 </w:t>
      </w:r>
      <w:r w:rsidRPr="0095011B">
        <w:rPr>
          <w:rFonts w:ascii="Times New Roman" w:eastAsia="Times New Roman" w:hAnsi="Times New Roman" w:cs="Times New Roman"/>
          <w:b/>
          <w:bCs/>
          <w:sz w:val="24"/>
          <w:szCs w:val="24"/>
        </w:rPr>
        <w:t>звуковая энергия</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06" type="#_x0000_t75" alt="ГОСТ 12.1.003-2014 Система стандартов безопасности труда (ССБТ). Шум. Общие требования безопасности" style="width:11.45pt;height:14.2pt"/>
        </w:pict>
      </w:r>
      <w:r w:rsidRPr="0095011B">
        <w:rPr>
          <w:rFonts w:ascii="Times New Roman" w:eastAsia="Times New Roman" w:hAnsi="Times New Roman" w:cs="Times New Roman"/>
          <w:b/>
          <w:bCs/>
          <w:sz w:val="24"/>
          <w:szCs w:val="24"/>
        </w:rPr>
        <w:t>, Дж:</w:t>
      </w:r>
      <w:r w:rsidRPr="0095011B">
        <w:rPr>
          <w:rFonts w:ascii="Times New Roman" w:eastAsia="Times New Roman" w:hAnsi="Times New Roman" w:cs="Times New Roman"/>
          <w:sz w:val="24"/>
          <w:szCs w:val="24"/>
        </w:rPr>
        <w:t xml:space="preserve"> Интеграл от звуковой мощности </w:t>
      </w:r>
      <w:r w:rsidRPr="0095011B">
        <w:rPr>
          <w:rFonts w:ascii="Times New Roman" w:eastAsia="Times New Roman" w:hAnsi="Times New Roman" w:cs="Times New Roman"/>
          <w:sz w:val="24"/>
          <w:szCs w:val="24"/>
        </w:rPr>
        <w:pict>
          <v:shape id="_x0000_i1107" type="#_x0000_t75" alt="ГОСТ 12.1.003-2014 Система стандартов безопасности труда (ССБТ). Шум. Общие требования безопасности" style="width:14.2pt;height:14.2pt"/>
        </w:pict>
      </w:r>
      <w:r w:rsidRPr="0095011B">
        <w:rPr>
          <w:rFonts w:ascii="Times New Roman" w:eastAsia="Times New Roman" w:hAnsi="Times New Roman" w:cs="Times New Roman"/>
          <w:sz w:val="24"/>
          <w:szCs w:val="24"/>
        </w:rPr>
        <w:t xml:space="preserve">на заданном временном интервале </w:t>
      </w:r>
      <w:r w:rsidRPr="0095011B">
        <w:rPr>
          <w:rFonts w:ascii="Times New Roman" w:eastAsia="Times New Roman" w:hAnsi="Times New Roman" w:cs="Times New Roman"/>
          <w:sz w:val="24"/>
          <w:szCs w:val="24"/>
        </w:rPr>
        <w:pict>
          <v:shape id="_x0000_i1108" type="#_x0000_t75" alt="ГОСТ 12.1.003-2014 Система стандартов безопасности труда (ССБТ). Шум. Общие требования безопасности" style="width:11.45pt;height:12.55pt"/>
        </w:pict>
      </w:r>
      <w:r w:rsidRPr="0095011B">
        <w:rPr>
          <w:rFonts w:ascii="Times New Roman" w:eastAsia="Times New Roman" w:hAnsi="Times New Roman" w:cs="Times New Roman"/>
          <w:sz w:val="24"/>
          <w:szCs w:val="24"/>
        </w:rPr>
        <w:t xml:space="preserve">(с началом </w:t>
      </w:r>
      <w:r w:rsidRPr="0095011B">
        <w:rPr>
          <w:rFonts w:ascii="Times New Roman" w:eastAsia="Times New Roman" w:hAnsi="Times New Roman" w:cs="Times New Roman"/>
          <w:sz w:val="24"/>
          <w:szCs w:val="24"/>
        </w:rPr>
        <w:pict>
          <v:shape id="_x0000_i1109"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и окончанием </w:t>
      </w:r>
      <w:r w:rsidRPr="0095011B">
        <w:rPr>
          <w:rFonts w:ascii="Times New Roman" w:eastAsia="Times New Roman" w:hAnsi="Times New Roman" w:cs="Times New Roman"/>
          <w:sz w:val="24"/>
          <w:szCs w:val="24"/>
        </w:rPr>
        <w:pict>
          <v:shape id="_x0000_i1110" type="#_x0000_t75" alt="ГОСТ 12.1.003-2014 Система стандартов безопасности труда (ССБТ). Шум. Общие требования безопасности" style="width:12pt;height:17.4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0260" cy="505460"/>
            <wp:effectExtent l="19050" t="0" r="8890" b="0"/>
            <wp:docPr id="106" name="Рисунок 10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9"/>
                    <a:srcRect/>
                    <a:stretch>
                      <a:fillRect/>
                    </a:stretch>
                  </pic:blipFill>
                  <pic:spPr bwMode="auto">
                    <a:xfrm>
                      <a:off x="0" y="0"/>
                      <a:ext cx="810260" cy="50546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(9)</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Примечание - Данную величину обычно используют для описания кратковременных (однократных) шумовых процессов.</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3.3.12 </w:t>
      </w:r>
      <w:r w:rsidRPr="0095011B">
        <w:rPr>
          <w:rFonts w:ascii="Times New Roman" w:eastAsia="Times New Roman" w:hAnsi="Times New Roman" w:cs="Times New Roman"/>
          <w:b/>
          <w:bCs/>
          <w:sz w:val="24"/>
          <w:szCs w:val="24"/>
        </w:rPr>
        <w:t>уровень звуковой энергии</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11" type="#_x0000_t75" alt="ГОСТ 12.1.003-2014 Система стандартов безопасности труда (ССБТ). Шум. Общие требования безопасности" style="width:17.45pt;height:18pt"/>
        </w:pict>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Десятикратный десятичный логарифм отношения звуковой энергии </w:t>
      </w:r>
      <w:r w:rsidRPr="0095011B">
        <w:rPr>
          <w:rFonts w:ascii="Times New Roman" w:eastAsia="Times New Roman" w:hAnsi="Times New Roman" w:cs="Times New Roman"/>
          <w:sz w:val="24"/>
          <w:szCs w:val="24"/>
        </w:rPr>
        <w:pict>
          <v:shape id="_x0000_i1112" type="#_x0000_t75" alt="ГОСТ 12.1.003-2014 Система стандартов безопасности труда (ССБТ). Шум. Общие требования безопасности" style="width:11.45pt;height:14.2pt"/>
        </w:pict>
      </w:r>
      <w:r w:rsidRPr="0095011B">
        <w:rPr>
          <w:rFonts w:ascii="Times New Roman" w:eastAsia="Times New Roman" w:hAnsi="Times New Roman" w:cs="Times New Roman"/>
          <w:sz w:val="24"/>
          <w:szCs w:val="24"/>
        </w:rPr>
        <w:t xml:space="preserve">к опорной звуковой энергии </w:t>
      </w:r>
      <w:r w:rsidRPr="0095011B">
        <w:rPr>
          <w:rFonts w:ascii="Times New Roman" w:eastAsia="Times New Roman" w:hAnsi="Times New Roman" w:cs="Times New Roman"/>
          <w:sz w:val="24"/>
          <w:szCs w:val="24"/>
        </w:rPr>
        <w:pict>
          <v:shape id="_x0000_i1113" type="#_x0000_t75" alt="ГОСТ 12.1.003-2014 Система стандартов безопасности труда (ССБТ). Шум. Общие требования безопасности" style="width:14.75pt;height:18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pict>
          <v:shape id="_x0000_i1114" type="#_x0000_t75" alt="ГОСТ 12.1.003-2014 Система стандартов безопасности труда (ССБТ). Шум. Общие требования безопасности" style="width:27.25pt;height:18pt"/>
        </w:pict>
      </w:r>
      <w:r w:rsidRPr="0095011B">
        <w:rPr>
          <w:rFonts w:ascii="Times New Roman" w:eastAsia="Times New Roman" w:hAnsi="Times New Roman" w:cs="Times New Roman"/>
          <w:sz w:val="24"/>
          <w:szCs w:val="24"/>
        </w:rPr>
        <w:t xml:space="preserve">1 </w:t>
      </w:r>
      <w:proofErr w:type="spellStart"/>
      <w:r w:rsidRPr="0095011B">
        <w:rPr>
          <w:rFonts w:ascii="Times New Roman" w:eastAsia="Times New Roman" w:hAnsi="Times New Roman" w:cs="Times New Roman"/>
          <w:sz w:val="24"/>
          <w:szCs w:val="24"/>
        </w:rPr>
        <w:t>пДж</w:t>
      </w:r>
      <w:proofErr w:type="spellEnd"/>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73125" cy="429260"/>
            <wp:effectExtent l="19050" t="0" r="3175" b="0"/>
            <wp:docPr id="111" name="Рисунок 11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0"/>
                    <a:srcRect/>
                    <a:stretch>
                      <a:fillRect/>
                    </a:stretch>
                  </pic:blipFill>
                  <pic:spPr bwMode="auto">
                    <a:xfrm>
                      <a:off x="0" y="0"/>
                      <a:ext cx="873125" cy="42926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(10)</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Примечание - При измерениях с применением коррекции по одной из частотных характеристик или в заданной полосе частот в обозначение уровня звуковой энергии добавляют соответствующий подстрочный индекс. Например, </w:t>
      </w:r>
      <w:r w:rsidRPr="0095011B">
        <w:rPr>
          <w:rFonts w:ascii="Times New Roman" w:eastAsia="Times New Roman" w:hAnsi="Times New Roman" w:cs="Times New Roman"/>
          <w:sz w:val="24"/>
          <w:szCs w:val="24"/>
        </w:rPr>
        <w:pict>
          <v:shape id="_x0000_i1115" type="#_x0000_t75" alt="ГОСТ 12.1.003-2014 Система стандартов безопасности труда (ССБТ). Шум. Общие требования безопасности" style="width:20.75pt;height:18pt"/>
        </w:pict>
      </w:r>
      <w:r w:rsidRPr="0095011B">
        <w:rPr>
          <w:rFonts w:ascii="Times New Roman" w:eastAsia="Times New Roman" w:hAnsi="Times New Roman" w:cs="Times New Roman"/>
          <w:sz w:val="24"/>
          <w:szCs w:val="24"/>
        </w:rPr>
        <w:t>обозначает уровень звуковой энергии с коррекцией по частотной характеристике</w:t>
      </w:r>
      <w:r w:rsidRPr="0095011B">
        <w:rPr>
          <w:rFonts w:ascii="Times New Roman" w:eastAsia="Times New Roman" w:hAnsi="Times New Roman" w:cs="Times New Roman"/>
          <w:sz w:val="24"/>
          <w:szCs w:val="24"/>
        </w:rPr>
        <w:pict>
          <v:shape id="_x0000_i1116"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lastRenderedPageBreak/>
        <w:t xml:space="preserve">3.3.13 </w:t>
      </w:r>
      <w:r w:rsidRPr="0095011B">
        <w:rPr>
          <w:rFonts w:ascii="Times New Roman" w:eastAsia="Times New Roman" w:hAnsi="Times New Roman" w:cs="Times New Roman"/>
          <w:b/>
          <w:bCs/>
          <w:sz w:val="24"/>
          <w:szCs w:val="24"/>
        </w:rPr>
        <w:t>показатель направленности</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17" type="#_x0000_t75" alt="ГОСТ 12.1.003-2014 Система стандартов безопасности труда (ССБТ). Шум. Общие требования безопасности" style="width:14.2pt;height:18.55pt"/>
        </w:pict>
      </w:r>
      <w:r w:rsidRPr="0095011B">
        <w:rPr>
          <w:rFonts w:ascii="Times New Roman" w:eastAsia="Times New Roman" w:hAnsi="Times New Roman" w:cs="Times New Roman"/>
          <w:b/>
          <w:bCs/>
          <w:sz w:val="24"/>
          <w:szCs w:val="24"/>
        </w:rPr>
        <w:t>, дБ:</w:t>
      </w:r>
      <w:r w:rsidRPr="0095011B">
        <w:rPr>
          <w:rFonts w:ascii="Times New Roman" w:eastAsia="Times New Roman" w:hAnsi="Times New Roman" w:cs="Times New Roman"/>
          <w:sz w:val="24"/>
          <w:szCs w:val="24"/>
        </w:rPr>
        <w:t xml:space="preserve"> Величина, характеризующая степень направленности излучения звука машиной или другим объектом и равная превышению эквивалентного уровня звукового давления (в полосе частот или с частотной характеристикой </w:t>
      </w:r>
      <w:r w:rsidRPr="0095011B">
        <w:rPr>
          <w:rFonts w:ascii="Times New Roman" w:eastAsia="Times New Roman" w:hAnsi="Times New Roman" w:cs="Times New Roman"/>
          <w:sz w:val="24"/>
          <w:szCs w:val="24"/>
        </w:rPr>
        <w:pict>
          <v:shape id="_x0000_i1118"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в заданном направлении над эквивалентным уровнем звукового давления, усредненного по всем направлениям, определяемым на одном и том же расстоянии от машины в дальнем свободном звуковом поле.</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4 Гигиеническое нормирование шума и измеряемые величины</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4.1 Действие шума на организм работника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4.1.1 Общие положения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Повышенный шум на рабочем месте оказывает вредное влияние на организм работника в целом, вызывая неблагоприятные изменения в его органах и системах. Длительное воздействие такого шума способно привести к развитию у работника потери слуха, увеличению риска артериальной гипертензии, болезней </w:t>
      </w:r>
      <w:proofErr w:type="spellStart"/>
      <w:r w:rsidRPr="0095011B">
        <w:rPr>
          <w:rFonts w:ascii="Times New Roman" w:eastAsia="Times New Roman" w:hAnsi="Times New Roman" w:cs="Times New Roman"/>
          <w:sz w:val="24"/>
          <w:szCs w:val="24"/>
        </w:rPr>
        <w:t>сердечно-сосудистой</w:t>
      </w:r>
      <w:proofErr w:type="spellEnd"/>
      <w:r w:rsidRPr="0095011B">
        <w:rPr>
          <w:rFonts w:ascii="Times New Roman" w:eastAsia="Times New Roman" w:hAnsi="Times New Roman" w:cs="Times New Roman"/>
          <w:sz w:val="24"/>
          <w:szCs w:val="24"/>
        </w:rPr>
        <w:t>, нервной системы и др. При этом специфическим клиническим проявлением вредного действия шума является стойкое нарушение слуха (тугоухость), рассматриваемое как профессиональное заболевание.</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Различают три основных вида тугоухости в зависимости от того, в какой из систем слухового тракта наблюдаются патологические изменения: звукопроведения (</w:t>
      </w:r>
      <w:proofErr w:type="spellStart"/>
      <w:r w:rsidRPr="0095011B">
        <w:rPr>
          <w:rFonts w:ascii="Times New Roman" w:eastAsia="Times New Roman" w:hAnsi="Times New Roman" w:cs="Times New Roman"/>
          <w:sz w:val="24"/>
          <w:szCs w:val="24"/>
        </w:rPr>
        <w:t>кондуктивная</w:t>
      </w:r>
      <w:proofErr w:type="spellEnd"/>
      <w:r w:rsidRPr="0095011B">
        <w:rPr>
          <w:rFonts w:ascii="Times New Roman" w:eastAsia="Times New Roman" w:hAnsi="Times New Roman" w:cs="Times New Roman"/>
          <w:sz w:val="24"/>
          <w:szCs w:val="24"/>
        </w:rPr>
        <w:t xml:space="preserve"> тугоухость), звуковосприятия (</w:t>
      </w:r>
      <w:proofErr w:type="spellStart"/>
      <w:r w:rsidRPr="0095011B">
        <w:rPr>
          <w:rFonts w:ascii="Times New Roman" w:eastAsia="Times New Roman" w:hAnsi="Times New Roman" w:cs="Times New Roman"/>
          <w:sz w:val="24"/>
          <w:szCs w:val="24"/>
        </w:rPr>
        <w:t>нейросенсорная</w:t>
      </w:r>
      <w:proofErr w:type="spellEnd"/>
      <w:r w:rsidRPr="0095011B">
        <w:rPr>
          <w:rFonts w:ascii="Times New Roman" w:eastAsia="Times New Roman" w:hAnsi="Times New Roman" w:cs="Times New Roman"/>
          <w:sz w:val="24"/>
          <w:szCs w:val="24"/>
        </w:rPr>
        <w:t xml:space="preserve"> или </w:t>
      </w:r>
      <w:proofErr w:type="spellStart"/>
      <w:r w:rsidRPr="0095011B">
        <w:rPr>
          <w:rFonts w:ascii="Times New Roman" w:eastAsia="Times New Roman" w:hAnsi="Times New Roman" w:cs="Times New Roman"/>
          <w:sz w:val="24"/>
          <w:szCs w:val="24"/>
        </w:rPr>
        <w:t>перцептивная</w:t>
      </w:r>
      <w:proofErr w:type="spellEnd"/>
      <w:r w:rsidRPr="0095011B">
        <w:rPr>
          <w:rFonts w:ascii="Times New Roman" w:eastAsia="Times New Roman" w:hAnsi="Times New Roman" w:cs="Times New Roman"/>
          <w:sz w:val="24"/>
          <w:szCs w:val="24"/>
        </w:rPr>
        <w:t xml:space="preserve"> тугоухость) или в обоих видов (смешанный вид тугоухости). </w:t>
      </w:r>
      <w:proofErr w:type="spellStart"/>
      <w:r w:rsidRPr="0095011B">
        <w:rPr>
          <w:rFonts w:ascii="Times New Roman" w:eastAsia="Times New Roman" w:hAnsi="Times New Roman" w:cs="Times New Roman"/>
          <w:sz w:val="24"/>
          <w:szCs w:val="24"/>
        </w:rPr>
        <w:t>Кондуктивная</w:t>
      </w:r>
      <w:proofErr w:type="spellEnd"/>
      <w:r w:rsidRPr="0095011B">
        <w:rPr>
          <w:rFonts w:ascii="Times New Roman" w:eastAsia="Times New Roman" w:hAnsi="Times New Roman" w:cs="Times New Roman"/>
          <w:sz w:val="24"/>
          <w:szCs w:val="24"/>
        </w:rPr>
        <w:t xml:space="preserve"> тугоухость обусловлена изменением подвижности барабанной перепонки и цепи слуховых косточек. </w:t>
      </w:r>
      <w:proofErr w:type="spellStart"/>
      <w:r w:rsidRPr="0095011B">
        <w:rPr>
          <w:rFonts w:ascii="Times New Roman" w:eastAsia="Times New Roman" w:hAnsi="Times New Roman" w:cs="Times New Roman"/>
          <w:sz w:val="24"/>
          <w:szCs w:val="24"/>
        </w:rPr>
        <w:t>Нейросенсорная</w:t>
      </w:r>
      <w:proofErr w:type="spellEnd"/>
      <w:r w:rsidRPr="0095011B">
        <w:rPr>
          <w:rFonts w:ascii="Times New Roman" w:eastAsia="Times New Roman" w:hAnsi="Times New Roman" w:cs="Times New Roman"/>
          <w:sz w:val="24"/>
          <w:szCs w:val="24"/>
        </w:rPr>
        <w:t xml:space="preserve"> тугоухость развивается при повреждении чувствительных нервных клеток внутреннего уха, слухового нерва и центральных образований слуховой системы. От своевременного диагностирования тугоухости на начальной стадии ее развития зависит эффективность профилактических мероприятий, предупреждающих развитие профессионального заболевания.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4.1.2 Кумулятивный эффект шумового воздействия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Развитие профессиональной тугоухости связано с постепенным поражением органа слуха работника и снижением его адаптивной способности за интервал времени между рабочими сменами восстанавливать порог слышимости, увеличивающийся в результате действия повышенного производственного шума. Развитие патологических изменений в органе слуха происходит в том случае, когда повышенный шум действует на работника в течение длительного времени (как правило, свыше пяти лет). Эффект воздействия шума, таким образом, носит кумулятивный характер, когда неблагоприятные изменения в организме накапливаются постепенно в процессе воздействия вредного фактора. Поэтому вероятность возникновения профессиональной тугоухости у работника за период его профессиональной деятельности зависит от сочетания двух факторов: уровня шума на рабочем месте и стажа работ по данной профессии.</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lastRenderedPageBreak/>
        <w:t>4.1.3 Зависимость от вида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 одной и той же длительности воздействия и интенсивности шума эффект его воздействия на работника может быть разным в зависимости от вида шума, в частности от его частотного состава. Так, </w:t>
      </w:r>
      <w:proofErr w:type="spellStart"/>
      <w:r w:rsidRPr="0095011B">
        <w:rPr>
          <w:rFonts w:ascii="Times New Roman" w:eastAsia="Times New Roman" w:hAnsi="Times New Roman" w:cs="Times New Roman"/>
          <w:sz w:val="24"/>
          <w:szCs w:val="24"/>
        </w:rPr>
        <w:t>нейросенсорная</w:t>
      </w:r>
      <w:proofErr w:type="spellEnd"/>
      <w:r w:rsidRPr="0095011B">
        <w:rPr>
          <w:rFonts w:ascii="Times New Roman" w:eastAsia="Times New Roman" w:hAnsi="Times New Roman" w:cs="Times New Roman"/>
          <w:sz w:val="24"/>
          <w:szCs w:val="24"/>
        </w:rPr>
        <w:t xml:space="preserve"> тугоухость чаще развивается в случае воздействия на работника высокочастотных и тональных (узкополосных) шумов, а </w:t>
      </w:r>
      <w:proofErr w:type="spellStart"/>
      <w:r w:rsidRPr="0095011B">
        <w:rPr>
          <w:rFonts w:ascii="Times New Roman" w:eastAsia="Times New Roman" w:hAnsi="Times New Roman" w:cs="Times New Roman"/>
          <w:sz w:val="24"/>
          <w:szCs w:val="24"/>
        </w:rPr>
        <w:t>кондуктивная</w:t>
      </w:r>
      <w:proofErr w:type="spellEnd"/>
      <w:r w:rsidRPr="0095011B">
        <w:rPr>
          <w:rFonts w:ascii="Times New Roman" w:eastAsia="Times New Roman" w:hAnsi="Times New Roman" w:cs="Times New Roman"/>
          <w:sz w:val="24"/>
          <w:szCs w:val="24"/>
        </w:rPr>
        <w:t xml:space="preserve"> - при воздействии низкочастотного и широкополосного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Чувствительность уха человека зависит от частоты прослушиваемого тона. Данная зависимость отражена стандартными кривыми равной громкости, установленными [1]. Указанные кривые достаточно хорошо описывают также вредное воздействие шума на слуховой анализатор в зависимости от частоты возбуждения. Чтобы выровнять значения уровня звукового давления, вызывающие равную вредность при возбуждении на разных частотах диапазона слышимых частот, используют коррекцию по частотной характеристике </w:t>
      </w:r>
      <w:r w:rsidRPr="0095011B">
        <w:rPr>
          <w:rFonts w:ascii="Times New Roman" w:eastAsia="Times New Roman" w:hAnsi="Times New Roman" w:cs="Times New Roman"/>
          <w:sz w:val="24"/>
          <w:szCs w:val="24"/>
        </w:rPr>
        <w:pict>
          <v:shape id="_x0000_i1119"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[см. </w:t>
      </w:r>
      <w:hyperlink r:id="rId41" w:history="1">
        <w:r w:rsidRPr="0095011B">
          <w:rPr>
            <w:rFonts w:ascii="Times New Roman" w:eastAsia="Times New Roman" w:hAnsi="Times New Roman" w:cs="Times New Roman"/>
            <w:color w:val="0000FF"/>
            <w:sz w:val="24"/>
            <w:szCs w:val="24"/>
            <w:u w:val="single"/>
          </w:rPr>
          <w:t>ГОСТ 17187-2010</w:t>
        </w:r>
      </w:hyperlink>
      <w:r w:rsidRPr="0095011B">
        <w:rPr>
          <w:rFonts w:ascii="Times New Roman" w:eastAsia="Times New Roman" w:hAnsi="Times New Roman" w:cs="Times New Roman"/>
          <w:sz w:val="24"/>
          <w:szCs w:val="24"/>
        </w:rPr>
        <w:t xml:space="preserve"> (таблица 2)], которая близка к "перевернутой" стандартной кривой равной громкости 40 фон.</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Многочисленные исследования показали, что при равном интегральном уровне шума развитие профессиональной тугоухости будет наблюдаться чаще и при меньшем стаже работ, если шум на рабочем месте преимущественно импульсный. Существует точка зрения, что аналогичный негативный эффект может быть вызван воздействием тонального шума, однако в настоящее время недостаточно данных, чтобы связать наличие тонального шума на рабочем месте с ускоренным развитием тугоухости. Вместе с тем тональный шум оказывает более выраженное общее раздражающее действие на центральную нервную систему, обуславливая тем самым развитие неспецифических проявлений влияния шума на организм работника.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4.1.4 Воздействие шума высокого уровня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Помимо накапливаемого (кумулятивного) эффекта шум может оказывать и мгновенное вредное воздействие на орган слуха работника. При очень высокой интенсивности шум способен вызывать ощущение болезненного давления в ушах. Уровень звукового давления, при котором наступает такое ощущение, называют порогом болевого ощущения. При еще большем повышении уровня (например, во время проведения взрывных работ или испытаний мощных машин) возможно получение работником акустической травмы в виде поражения барабанной перепонки вплоть до ее прободения.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В отличие от уровня порога слышимости порог болевого ощущения слабо зависит от частоты. Кривая порога болевого ощущения практически постоянна во всем диапазоне слышимых частот и имеет небольшие спады по его краям. Для выравнивания этой кривой вводят коррекцию по частотной характеристике </w:t>
      </w:r>
      <w:r w:rsidRPr="0095011B">
        <w:rPr>
          <w:rFonts w:ascii="Times New Roman" w:eastAsia="Times New Roman" w:hAnsi="Times New Roman" w:cs="Times New Roman"/>
          <w:sz w:val="24"/>
          <w:szCs w:val="24"/>
        </w:rPr>
        <w:pict>
          <v:shape id="_x0000_i1120" type="#_x0000_t75" alt="ГОСТ 12.1.003-2014 Система стандартов безопасности труда (ССБТ). Шум. Общие требования безопасности" style="width:12pt;height:14.2pt"/>
        </w:pict>
      </w:r>
      <w:r w:rsidRPr="0095011B">
        <w:rPr>
          <w:rFonts w:ascii="Times New Roman" w:eastAsia="Times New Roman" w:hAnsi="Times New Roman" w:cs="Times New Roman"/>
          <w:sz w:val="24"/>
          <w:szCs w:val="24"/>
        </w:rPr>
        <w:t xml:space="preserve">[см. </w:t>
      </w:r>
      <w:hyperlink r:id="rId42" w:history="1">
        <w:r w:rsidRPr="0095011B">
          <w:rPr>
            <w:rFonts w:ascii="Times New Roman" w:eastAsia="Times New Roman" w:hAnsi="Times New Roman" w:cs="Times New Roman"/>
            <w:color w:val="0000FF"/>
            <w:sz w:val="24"/>
            <w:szCs w:val="24"/>
            <w:u w:val="single"/>
          </w:rPr>
          <w:t>ГОСТ 17187-2010</w:t>
        </w:r>
      </w:hyperlink>
      <w:r w:rsidRPr="0095011B">
        <w:rPr>
          <w:rFonts w:ascii="Times New Roman" w:eastAsia="Times New Roman" w:hAnsi="Times New Roman" w:cs="Times New Roman"/>
          <w:sz w:val="24"/>
          <w:szCs w:val="24"/>
        </w:rPr>
        <w:t xml:space="preserve"> (таблица 2)].</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4.2 Принципы гигиенического нормирования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Показатели, по наблюдениям которых можно было бы судить о степени безопасности текущего шумового воздействия на работника, в идеале должны удовлетворять следующим требованиям: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быть тесно коррелированными с возможным появлением у работника в будущем (после выработки фиксированного стажа работы по данной профессии) профессионального </w:t>
      </w:r>
      <w:r w:rsidRPr="0095011B">
        <w:rPr>
          <w:rFonts w:ascii="Times New Roman" w:eastAsia="Times New Roman" w:hAnsi="Times New Roman" w:cs="Times New Roman"/>
          <w:sz w:val="24"/>
          <w:szCs w:val="24"/>
        </w:rPr>
        <w:lastRenderedPageBreak/>
        <w:t>заболевания (см. 4.1.2) или с получением им акустической травмы (см. 4.1.4);</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1 - При исследованиях этиологии профессиональной тугоухости фиксированный стаж работы принимают равным от 10 до 14 лет (обычно 12 лет).</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быть легко определяемыми с достаточной точностью с помощью находящихся в обращении технических средств.</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Вместе эти требования реализовать трудно, поэтому в практике гигиенического нормирования используют компромиссные решения. В качестве нормируемых показателей используют величины, характеризующие вероятность профессионального заболевания или акустической травмы в среднем для работников разных профессий. При этом следует понимать, что одно и то же шумовое воздействие способно оказать разное влияние на слуховой аппарат работника в зависимости от индивидуальных особенностей организма последнего.</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Нормирование шума на рабочем месте заключается в установлении для выбранного показателя такого предельного значения, чтобы в ситуациях, когда значения показателя ниже предельного, риск профессионального заболевания был приемлемым, но, с учетом индивидуальной восприимчивости шума, не нулевым.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2 - Для отдельных уязвимых групп работников могут быть установлены иные предельные значения.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4.3 Нормируемые и измеряемые величины</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4.3.1 Общие положения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В настоящем подразделе приведены основные показатели, которые могут быть использованы в целях гигиенического нормирования шума и измеряемые на рабочем месте для проверки соответствия установленным гигиеническим нормативам. Однако следует иметь в виду, что национальным законодательством могут быть установлены иные или дополнительные нормируемые величины.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Предельно допустимые значения нормируемых величин (гигиенические нормативы по шуму) устанавливаются национальным законодательством.</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4.3.2 Эквивалентный уровень звука за 8-часовой рабочий день</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450215" cy="235585"/>
            <wp:effectExtent l="19050" t="0" r="6985" b="0"/>
            <wp:docPr id="118" name="Рисунок 11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Чтобы характеризовать опасность здоровью работника, связанную с кумулятивным воздействием шума (см. 4.1.2), необходимо установить показатель, обладающий следующими свойствами. С одной стороны, из практических соображений должна существовать возможность определить его значение за относительно короткий временной отрезок (обычно не превышающий нескольких часов или дней), и в то же время он должен позволять использовать его для оценки дозы шума, накопленной за трудовой стаж работника по данной профессии. В качестве такого показателя используют эквивалентный </w:t>
      </w:r>
      <w:r w:rsidRPr="0095011B">
        <w:rPr>
          <w:rFonts w:ascii="Times New Roman" w:eastAsia="Times New Roman" w:hAnsi="Times New Roman" w:cs="Times New Roman"/>
          <w:sz w:val="24"/>
          <w:szCs w:val="24"/>
        </w:rPr>
        <w:lastRenderedPageBreak/>
        <w:t xml:space="preserve">уровень звука за 8-часовой рабочий день </w:t>
      </w:r>
      <w:r>
        <w:rPr>
          <w:rFonts w:ascii="Times New Roman" w:eastAsia="Times New Roman" w:hAnsi="Times New Roman" w:cs="Times New Roman"/>
          <w:noProof/>
          <w:sz w:val="24"/>
          <w:szCs w:val="24"/>
        </w:rPr>
        <w:drawing>
          <wp:inline distT="0" distB="0" distL="0" distR="0">
            <wp:extent cx="450215" cy="235585"/>
            <wp:effectExtent l="19050" t="0" r="6985" b="0"/>
            <wp:docPr id="119" name="Рисунок 11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который в идеале должен представлять собой средний по стажу работы эквивалентный уровень звука. Чтобы результат реального измерения был по возможности близок к "идеальному" значению, измерение проводят для номинального рабочего дня, представительного с точки зрения воздействия шума на работника в предположении, что весь стаж работ будет накоплен работником на одном рабочем месте при существующих условиях организации его работы.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Измерения эквивалентного уровня звука за 8-часовой рабочий день </w:t>
      </w:r>
      <w:r>
        <w:rPr>
          <w:rFonts w:ascii="Times New Roman" w:eastAsia="Times New Roman" w:hAnsi="Times New Roman" w:cs="Times New Roman"/>
          <w:noProof/>
          <w:sz w:val="24"/>
          <w:szCs w:val="24"/>
        </w:rPr>
        <w:drawing>
          <wp:inline distT="0" distB="0" distL="0" distR="0">
            <wp:extent cx="450215" cy="235585"/>
            <wp:effectExtent l="19050" t="0" r="6985" b="0"/>
            <wp:docPr id="120" name="Рисунок 12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выполняют в соответствии с ГОСТ ISO 9612 или в соответствии с нормативным документом, устанавливающим методы измерений шума на конкретных рабочих местах (при его наличии).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1 Следует различать нормируемую и измеряемую величину от лежащей в ее основе физической величины. Определение нормируемой (измеряемой) величины помимо указания физической величины (в данном случае физической величиной будет эквивалентный уровень звука) включает в себя также максимально подробное описание условий ее измерения и, при необходимости, всех используемых преобразований. Измерения одной и той же физической величины могут проводиться с разными целями в разных приложениях, и для часто используемых приложений измеряемой величине может быть присвоен собственный термин и обозначение. Примерами этого могут служить термин "эквивалентный уровень звука за 8-часовой рабочий день" и обозначение </w:t>
      </w:r>
      <w:r>
        <w:rPr>
          <w:rFonts w:ascii="Times New Roman" w:eastAsia="Times New Roman" w:hAnsi="Times New Roman" w:cs="Times New Roman"/>
          <w:noProof/>
          <w:sz w:val="24"/>
          <w:szCs w:val="24"/>
        </w:rPr>
        <w:drawing>
          <wp:inline distT="0" distB="0" distL="0" distR="0">
            <wp:extent cx="450215" cy="235585"/>
            <wp:effectExtent l="19050" t="0" r="6985" b="0"/>
            <wp:docPr id="121" name="Рисунок 12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2 Коррекцию по частотной характеристике </w:t>
      </w:r>
      <w:r w:rsidRPr="0095011B">
        <w:rPr>
          <w:rFonts w:ascii="Times New Roman" w:eastAsia="Times New Roman" w:hAnsi="Times New Roman" w:cs="Times New Roman"/>
          <w:sz w:val="24"/>
          <w:szCs w:val="24"/>
        </w:rPr>
        <w:pict>
          <v:shape id="_x0000_i1121"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используют для того, чтобы избавиться от специфики конкретного шумового воздействия, связанной с ее спектральным составом, и приписать одинаковую "вредность" всем частотным составляющим равного уровня (см. 4.1.3)</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4.3.3 Пиковый уровень звука с частотной коррекцией</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22" type="#_x0000_t75" alt="ГОСТ 12.1.003-2014 Система стандартов безопасности труда (ССБТ). Шум. Общие требования безопасности" style="width:12pt;height:14.2pt"/>
        </w:pict>
      </w:r>
      <w:r>
        <w:rPr>
          <w:rFonts w:ascii="Times New Roman" w:eastAsia="Times New Roman" w:hAnsi="Times New Roman" w:cs="Times New Roman"/>
          <w:noProof/>
          <w:sz w:val="24"/>
          <w:szCs w:val="24"/>
        </w:rPr>
        <w:drawing>
          <wp:inline distT="0" distB="0" distL="0" distR="0">
            <wp:extent cx="540385" cy="235585"/>
            <wp:effectExtent l="19050" t="0" r="0" b="0"/>
            <wp:docPr id="124" name="Рисунок 12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Для описания риска получения акустической травмы (см. 4.1.4) используют пиковый уровень звука с частотной коррекцией </w:t>
      </w:r>
      <w:r w:rsidRPr="0095011B">
        <w:rPr>
          <w:rFonts w:ascii="Times New Roman" w:eastAsia="Times New Roman" w:hAnsi="Times New Roman" w:cs="Times New Roman"/>
          <w:sz w:val="24"/>
          <w:szCs w:val="24"/>
        </w:rPr>
        <w:pict>
          <v:shape id="_x0000_i1123" type="#_x0000_t75" alt="ГОСТ 12.1.003-2014 Система стандартов безопасности труда (ССБТ). Шум. Общие требования безопасности" style="width:12pt;height:14.2pt"/>
        </w:pict>
      </w:r>
      <w:r>
        <w:rPr>
          <w:rFonts w:ascii="Times New Roman" w:eastAsia="Times New Roman" w:hAnsi="Times New Roman" w:cs="Times New Roman"/>
          <w:noProof/>
          <w:sz w:val="24"/>
          <w:szCs w:val="24"/>
        </w:rPr>
        <w:drawing>
          <wp:inline distT="0" distB="0" distL="0" distR="0">
            <wp:extent cx="540385" cy="235585"/>
            <wp:effectExtent l="19050" t="0" r="0" b="0"/>
            <wp:docPr id="126" name="Рисунок 12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Данный вид частотной коррекции позволяет компенсировать несколько меньшую болевую чувствительность органа слуха к частотным составляющим на краях диапазона слышимых частот (см. 4.1.4).</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Установление предельно допустимого уровня для </w:t>
      </w:r>
      <w:r>
        <w:rPr>
          <w:rFonts w:ascii="Times New Roman" w:eastAsia="Times New Roman" w:hAnsi="Times New Roman" w:cs="Times New Roman"/>
          <w:noProof/>
          <w:sz w:val="24"/>
          <w:szCs w:val="24"/>
        </w:rPr>
        <w:drawing>
          <wp:inline distT="0" distB="0" distL="0" distR="0">
            <wp:extent cx="540385" cy="235585"/>
            <wp:effectExtent l="19050" t="0" r="0" b="0"/>
            <wp:docPr id="127" name="Рисунок 12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не требует обработки большого массива статистических данных, как в случае </w:t>
      </w:r>
      <w:r>
        <w:rPr>
          <w:rFonts w:ascii="Times New Roman" w:eastAsia="Times New Roman" w:hAnsi="Times New Roman" w:cs="Times New Roman"/>
          <w:noProof/>
          <w:sz w:val="24"/>
          <w:szCs w:val="24"/>
        </w:rPr>
        <w:drawing>
          <wp:inline distT="0" distB="0" distL="0" distR="0">
            <wp:extent cx="450215" cy="235585"/>
            <wp:effectExtent l="19050" t="0" r="6985" b="0"/>
            <wp:docPr id="128" name="Рисунок 12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Номинальный рабочий день, для которого определяют </w:t>
      </w:r>
      <w:r>
        <w:rPr>
          <w:rFonts w:ascii="Times New Roman" w:eastAsia="Times New Roman" w:hAnsi="Times New Roman" w:cs="Times New Roman"/>
          <w:noProof/>
          <w:sz w:val="24"/>
          <w:szCs w:val="24"/>
        </w:rPr>
        <w:drawing>
          <wp:inline distT="0" distB="0" distL="0" distR="0">
            <wp:extent cx="540385" cy="235585"/>
            <wp:effectExtent l="19050" t="0" r="0" b="0"/>
            <wp:docPr id="129" name="Рисунок 12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в целях контроля соответствия установленному гигиеническому нормативу, должен включать в себя шумовые события, обычные для данного рабочего места и характеризующиеся максимальным кратковременным излучением звуковой энергии.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t xml:space="preserve">Неопределенность измерения </w:t>
      </w:r>
      <w:r>
        <w:rPr>
          <w:rFonts w:ascii="Times New Roman" w:eastAsia="Times New Roman" w:hAnsi="Times New Roman" w:cs="Times New Roman"/>
          <w:noProof/>
          <w:sz w:val="24"/>
          <w:szCs w:val="24"/>
        </w:rPr>
        <w:drawing>
          <wp:inline distT="0" distB="0" distL="0" distR="0">
            <wp:extent cx="540385" cy="235585"/>
            <wp:effectExtent l="19050" t="0" r="0" b="0"/>
            <wp:docPr id="130" name="Рисунок 13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может быть существенно выше, чем неопределенность измерения </w:t>
      </w:r>
      <w:r>
        <w:rPr>
          <w:rFonts w:ascii="Times New Roman" w:eastAsia="Times New Roman" w:hAnsi="Times New Roman" w:cs="Times New Roman"/>
          <w:noProof/>
          <w:sz w:val="24"/>
          <w:szCs w:val="24"/>
        </w:rPr>
        <w:drawing>
          <wp:inline distT="0" distB="0" distL="0" distR="0">
            <wp:extent cx="450215" cy="235585"/>
            <wp:effectExtent l="19050" t="0" r="6985" b="0"/>
            <wp:docPr id="131" name="Рисунок 13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(см. 7.2.2).</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Примечание - В отличие от </w:t>
      </w:r>
      <w:r>
        <w:rPr>
          <w:rFonts w:ascii="Times New Roman" w:eastAsia="Times New Roman" w:hAnsi="Times New Roman" w:cs="Times New Roman"/>
          <w:noProof/>
          <w:sz w:val="24"/>
          <w:szCs w:val="24"/>
        </w:rPr>
        <w:drawing>
          <wp:inline distT="0" distB="0" distL="0" distR="0">
            <wp:extent cx="450215" cy="235585"/>
            <wp:effectExtent l="19050" t="0" r="6985" b="0"/>
            <wp:docPr id="132" name="Рисунок 13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в данном случае термин, обозначающий нормируемую и измеряемую величину, совпадает с наименованием физической величины. Тем не менее и здесь также требуется различать физическую и измеряемую (нормируемую) величину.</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4.3.4 Измерения уровня звукового давления в полосах частот</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Как было указано в 4.1.3, частотный состав шума, действующего на работника на его рабочем месте и способного привести к развитию профессионального заболевания, в существенной степени определяет возможный характер этого заболевания, а также в какой из систем организма с наибольшей вероятностью будут наблюдаться патологические изменения. Однако даже при укрупненном разбиении спектра частот шума на октавы установить достоверную статистическую связь уровня звукового давления в октавной полосе частот с развитием той или иной патологии в настоящее время не представляется возможным. Во-первых, для установления такой связи необходим объем наблюдений, многократно превышающий тот, что использовался для нормирования </w:t>
      </w:r>
      <w:r>
        <w:rPr>
          <w:rFonts w:ascii="Times New Roman" w:eastAsia="Times New Roman" w:hAnsi="Times New Roman" w:cs="Times New Roman"/>
          <w:noProof/>
          <w:sz w:val="24"/>
          <w:szCs w:val="24"/>
        </w:rPr>
        <w:drawing>
          <wp:inline distT="0" distB="0" distL="0" distR="0">
            <wp:extent cx="450215" cy="235585"/>
            <wp:effectExtent l="19050" t="0" r="6985" b="0"/>
            <wp:docPr id="133" name="Рисунок 13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и, кроме того, неопределенность измерения октавных составляющих шума (а значит, и неопределенность нормирования) будет существенно выше, чем для </w:t>
      </w:r>
      <w:r>
        <w:rPr>
          <w:rFonts w:ascii="Times New Roman" w:eastAsia="Times New Roman" w:hAnsi="Times New Roman" w:cs="Times New Roman"/>
          <w:noProof/>
          <w:sz w:val="24"/>
          <w:szCs w:val="24"/>
        </w:rPr>
        <w:drawing>
          <wp:inline distT="0" distB="0" distL="0" distR="0">
            <wp:extent cx="450215" cy="235585"/>
            <wp:effectExtent l="19050" t="0" r="6985" b="0"/>
            <wp:docPr id="134" name="Рисунок 13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По указанным причинам уровни звукового давления в полосах частот нормировать не рекомендуется.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Вместе с тем, информация о частотном составе шума важна для правильного диагностирования вида профессиональной тугоухости. Кроме того, знание частотного состава шума может быть использовано для выбора методов и средств снижения шума на рабочем месте, а также для подбора соответствующего индивидуального средства защиты от шума. Поэтому при контроле шума на рабочих местах следует выполнять измерения уровней звукового давления в октавных полосах частот, определенных </w:t>
      </w:r>
      <w:hyperlink r:id="rId43" w:history="1">
        <w:r w:rsidRPr="0095011B">
          <w:rPr>
            <w:rFonts w:ascii="Times New Roman" w:eastAsia="Times New Roman" w:hAnsi="Times New Roman" w:cs="Times New Roman"/>
            <w:color w:val="0000FF"/>
            <w:sz w:val="24"/>
            <w:szCs w:val="24"/>
            <w:u w:val="single"/>
          </w:rPr>
          <w:t>ГОСТ 17168</w:t>
        </w:r>
      </w:hyperlink>
      <w:r w:rsidRPr="0095011B">
        <w:rPr>
          <w:rFonts w:ascii="Times New Roman" w:eastAsia="Times New Roman" w:hAnsi="Times New Roman" w:cs="Times New Roman"/>
          <w:sz w:val="24"/>
          <w:szCs w:val="24"/>
        </w:rPr>
        <w:t xml:space="preserve">, и фиксировать результаты в протоколе испытаний. Метод измерений уровней звукового давления в октавных полосах частот тот же, что и при измерении </w:t>
      </w:r>
      <w:r>
        <w:rPr>
          <w:rFonts w:ascii="Times New Roman" w:eastAsia="Times New Roman" w:hAnsi="Times New Roman" w:cs="Times New Roman"/>
          <w:noProof/>
          <w:sz w:val="24"/>
          <w:szCs w:val="24"/>
        </w:rPr>
        <w:drawing>
          <wp:inline distT="0" distB="0" distL="0" distR="0">
            <wp:extent cx="450215" cy="235585"/>
            <wp:effectExtent l="19050" t="0" r="6985" b="0"/>
            <wp:docPr id="135" name="Рисунок 13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однако измерительная система (средство измерений) должна иметь набор октавных фильтров, соответствующих требованиям </w:t>
      </w:r>
      <w:hyperlink r:id="rId44" w:history="1">
        <w:r w:rsidRPr="0095011B">
          <w:rPr>
            <w:rFonts w:ascii="Times New Roman" w:eastAsia="Times New Roman" w:hAnsi="Times New Roman" w:cs="Times New Roman"/>
            <w:color w:val="0000FF"/>
            <w:sz w:val="24"/>
            <w:szCs w:val="24"/>
            <w:u w:val="single"/>
          </w:rPr>
          <w:t>ГОСТ 17168</w:t>
        </w:r>
      </w:hyperlink>
      <w:r w:rsidRPr="0095011B">
        <w:rPr>
          <w:rFonts w:ascii="Times New Roman" w:eastAsia="Times New Roman" w:hAnsi="Times New Roman" w:cs="Times New Roman"/>
          <w:sz w:val="24"/>
          <w:szCs w:val="24"/>
        </w:rPr>
        <w:t xml:space="preserve">. Измерения уровней звукового давления в октавных полосах частот проводят одновременно с измерениями эквивалентных уровней звука, используемых для расчета </w:t>
      </w:r>
      <w:r>
        <w:rPr>
          <w:rFonts w:ascii="Times New Roman" w:eastAsia="Times New Roman" w:hAnsi="Times New Roman" w:cs="Times New Roman"/>
          <w:noProof/>
          <w:sz w:val="24"/>
          <w:szCs w:val="24"/>
        </w:rPr>
        <w:drawing>
          <wp:inline distT="0" distB="0" distL="0" distR="0">
            <wp:extent cx="450215" cy="235585"/>
            <wp:effectExtent l="19050" t="0" r="6985" b="0"/>
            <wp:docPr id="136" name="Рисунок 13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В случае если измерительная система (средство измерений) позволяет вести запись сигнала звукового давления, то допускается определять уровни звукового давления в октавных полосах частот последующей обработкой полученного сигнала.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4.3.5 Поправки, вносимые в случае импульсного или тонального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Как следует из 4.1.3, при равном </w:t>
      </w:r>
      <w:r>
        <w:rPr>
          <w:rFonts w:ascii="Times New Roman" w:eastAsia="Times New Roman" w:hAnsi="Times New Roman" w:cs="Times New Roman"/>
          <w:noProof/>
          <w:sz w:val="24"/>
          <w:szCs w:val="24"/>
        </w:rPr>
        <w:drawing>
          <wp:inline distT="0" distB="0" distL="0" distR="0">
            <wp:extent cx="450215" cy="235585"/>
            <wp:effectExtent l="19050" t="0" r="6985" b="0"/>
            <wp:docPr id="137" name="Рисунок 13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кумулятивный вредный эффект воздействия на организм работника будет выше, если шум имеет импульсный или тональный характер. Национальным законодательством для учета этого эффекта может быть установлено </w:t>
      </w:r>
      <w:r w:rsidRPr="0095011B">
        <w:rPr>
          <w:rFonts w:ascii="Times New Roman" w:eastAsia="Times New Roman" w:hAnsi="Times New Roman" w:cs="Times New Roman"/>
          <w:sz w:val="24"/>
          <w:szCs w:val="24"/>
        </w:rPr>
        <w:lastRenderedPageBreak/>
        <w:t xml:space="preserve">требование вносить в полученное в результате измерений значение </w:t>
      </w:r>
      <w:r>
        <w:rPr>
          <w:rFonts w:ascii="Times New Roman" w:eastAsia="Times New Roman" w:hAnsi="Times New Roman" w:cs="Times New Roman"/>
          <w:noProof/>
          <w:sz w:val="24"/>
          <w:szCs w:val="24"/>
        </w:rPr>
        <w:drawing>
          <wp:inline distT="0" distB="0" distL="0" distR="0">
            <wp:extent cx="450215" cy="235585"/>
            <wp:effectExtent l="19050" t="0" r="6985" b="0"/>
            <wp:docPr id="138" name="Рисунок 13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прежде чем сравнивать его с нормой, поправку на </w:t>
      </w:r>
      <w:proofErr w:type="spellStart"/>
      <w:r w:rsidRPr="0095011B">
        <w:rPr>
          <w:rFonts w:ascii="Times New Roman" w:eastAsia="Times New Roman" w:hAnsi="Times New Roman" w:cs="Times New Roman"/>
          <w:sz w:val="24"/>
          <w:szCs w:val="24"/>
        </w:rPr>
        <w:t>импульсность</w:t>
      </w:r>
      <w:proofErr w:type="spellEnd"/>
      <w:r w:rsidRPr="0095011B">
        <w:rPr>
          <w:rFonts w:ascii="Times New Roman" w:eastAsia="Times New Roman" w:hAnsi="Times New Roman" w:cs="Times New Roman"/>
          <w:sz w:val="24"/>
          <w:szCs w:val="24"/>
        </w:rPr>
        <w:t xml:space="preserve"> или тональность. Условия и способ определения поправок приведены в приложении 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4.4 Подход к обеспечению безопасности шумового воздействия на основе оценки риска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Хотя в настоящее время общей практикой законодательного ограничения условий, при которых возможно вредное воздействие шума на работника, является установление предельных значений параметров шума (гигиенических нормативов) для последующего сопоставления с ними данных, полученных для конкретных рабочих мест (см. раздел 5), более адресным подходом является оценивание риска потери слуха для конкретного работника (см. [2]). Такой подход требует дополнительной информации для оценивания, в частности о вызванном шумом постоянном смещении порога слышимости для группы работников данной профессии.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5 Оценка шума на рабочем месте</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5.1 Общие положения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Оценка шума на рабочем месте заключается в сопоставлении результата измерения нормируемой величины с гигиеническим нормативом и принятия на основе этого решения о соответствии или несоответствии условий труда на данном рабочем месте безопасным с точки зрения шумового воздействия на работника.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Каждый результат измерения должен сопровождаться указанием соответствующей неопределенности измерения (см. раздел 7), которую следует учитывать при оценке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 сопоставлении с гигиеническим нормативом результат измерения и параметр неопределенности должны быть представлены в децибелах с точностью до одного десятичного знака после запятой.</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Характер воздействия шума на работника может сильно зависеть от рабочего места. Для некоторых рабочих мест шум может быть хорошо определен, стабилен в течение рабочей смены и мало изменяться день ото дня. В этом случае неопределенность измерения нормируемой величины в наибольшей степени определяется инструментальной составляющей и установкой измерительного микрофона. В других случаях шум может быть непостоянен, существенно зависеть от дня недели, сезона, рабочего задания и многих других факторов. Часто для таких рабочих мест бывает сложно выделить и описать характерные рабочие операции, а аналогичные рабочие места, по которым можно было бы провести усреднение, отсутствуют или число их невелико. В таких ситуациях возникают сложности с определением представительного рабочего дня, а в общую неопределенность измерения большой вклад вносит неопределенность времени выполнения рабочих операций. Таким образом, при выбранном методе измерений стандартная неопределенность, ассоциированная с измеряемой величиной, может изменяться в широких пределах.</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С другой стороны, требуемая точность измерений зависит от ожидаемого значения </w:t>
      </w:r>
      <w:r w:rsidRPr="0095011B">
        <w:rPr>
          <w:rFonts w:ascii="Times New Roman" w:eastAsia="Times New Roman" w:hAnsi="Times New Roman" w:cs="Times New Roman"/>
          <w:sz w:val="24"/>
          <w:szCs w:val="24"/>
        </w:rPr>
        <w:lastRenderedPageBreak/>
        <w:t>измеряемой величины. Если заранее известно, что измеряемая величина много меньше гигиенического норматива, то допустимы измерения с большей неопределенностью. В противном случае для вынесения правильного решения о том, насколько данное рабочее место безопасно с точки зрения шумового воздействия на работника, важно, чтобы неопределенность измерения была сравнительно мала. Для уменьшения неопределенности измерения можно использовать более точный метод измерений, чем, например, установленный ГОСТ ISO 9612. Точность метода может быть повышена за счет увеличения общей продолжительности измерений, проведения измерений в течение нескольких рабочих дней, применения средств измерений с меньшей инструментальной неопределенностью и пр. Однако зачастую повышение точности измерений может быть достигнуто только ценой весьма существенного увеличения затрат на измерения, несопоставимого с их целями.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Таким образом, при выборе метода и стратегии измерений для оценки шума на рабочем месте следует принимать во внимание многие факторы, в том числе то, кто и в каких целях проводит эти измерения (см. 5.2).</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Если иного не установлено национальным законодательством, то при оценке шума рекомендуется следовать правилам, установленным в 5.2 и 5.3.</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5.2 Оценка кумулятивного действия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Для большинства рабочих мест применение технического метода измерений по ГОСТ ISO 9612 позволяет получить значение </w:t>
      </w:r>
      <w:r>
        <w:rPr>
          <w:rFonts w:ascii="Times New Roman" w:eastAsia="Times New Roman" w:hAnsi="Times New Roman" w:cs="Times New Roman"/>
          <w:noProof/>
          <w:sz w:val="24"/>
          <w:szCs w:val="24"/>
        </w:rPr>
        <w:drawing>
          <wp:inline distT="0" distB="0" distL="0" distR="0">
            <wp:extent cx="450215" cy="235585"/>
            <wp:effectExtent l="19050" t="0" r="6985" b="0"/>
            <wp:docPr id="139" name="Рисунок 13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со стандартной неопределенностью </w:t>
      </w:r>
      <w:r>
        <w:rPr>
          <w:rFonts w:ascii="Times New Roman" w:eastAsia="Times New Roman" w:hAnsi="Times New Roman" w:cs="Times New Roman"/>
          <w:noProof/>
          <w:sz w:val="24"/>
          <w:szCs w:val="24"/>
        </w:rPr>
        <w:drawing>
          <wp:inline distT="0" distB="0" distL="0" distR="0">
            <wp:extent cx="644525" cy="235585"/>
            <wp:effectExtent l="19050" t="0" r="3175" b="0"/>
            <wp:docPr id="140" name="Рисунок 14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5"/>
                    <a:srcRect/>
                    <a:stretch>
                      <a:fillRect/>
                    </a:stretch>
                  </pic:blipFill>
                  <pic:spPr bwMode="auto">
                    <a:xfrm>
                      <a:off x="0" y="0"/>
                      <a:ext cx="64452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не превышающей 3 дБ. Поэтому при оценке кумулятивного действия шума руководствуются следующими правилами:</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а) если после обработки данных, полученных в ходе измерений, рассчитанное значение </w:t>
      </w:r>
      <w:r>
        <w:rPr>
          <w:rFonts w:ascii="Times New Roman" w:eastAsia="Times New Roman" w:hAnsi="Times New Roman" w:cs="Times New Roman"/>
          <w:noProof/>
          <w:sz w:val="24"/>
          <w:szCs w:val="24"/>
        </w:rPr>
        <w:drawing>
          <wp:inline distT="0" distB="0" distL="0" distR="0">
            <wp:extent cx="644525" cy="235585"/>
            <wp:effectExtent l="19050" t="0" r="3175" b="0"/>
            <wp:docPr id="141" name="Рисунок 14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5"/>
                    <a:srcRect/>
                    <a:stretch>
                      <a:fillRect/>
                    </a:stretch>
                  </pic:blipFill>
                  <pic:spPr bwMode="auto">
                    <a:xfrm>
                      <a:off x="0" y="0"/>
                      <a:ext cx="64452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не превысит 3 дБ, то с гигиеническим нормативом сравнивают непосредственно результат измерения </w:t>
      </w:r>
      <w:r>
        <w:rPr>
          <w:rFonts w:ascii="Times New Roman" w:eastAsia="Times New Roman" w:hAnsi="Times New Roman" w:cs="Times New Roman"/>
          <w:noProof/>
          <w:sz w:val="24"/>
          <w:szCs w:val="24"/>
        </w:rPr>
        <w:drawing>
          <wp:inline distT="0" distB="0" distL="0" distR="0">
            <wp:extent cx="450215" cy="235585"/>
            <wp:effectExtent l="19050" t="0" r="6985" b="0"/>
            <wp:docPr id="142" name="Рисунок 14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б) если значение </w:t>
      </w:r>
      <w:r>
        <w:rPr>
          <w:rFonts w:ascii="Times New Roman" w:eastAsia="Times New Roman" w:hAnsi="Times New Roman" w:cs="Times New Roman"/>
          <w:noProof/>
          <w:sz w:val="24"/>
          <w:szCs w:val="24"/>
        </w:rPr>
        <w:drawing>
          <wp:inline distT="0" distB="0" distL="0" distR="0">
            <wp:extent cx="644525" cy="235585"/>
            <wp:effectExtent l="19050" t="0" r="3175" b="0"/>
            <wp:docPr id="143" name="Рисунок 14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5"/>
                    <a:srcRect/>
                    <a:stretch>
                      <a:fillRect/>
                    </a:stretch>
                  </pic:blipFill>
                  <pic:spPr bwMode="auto">
                    <a:xfrm>
                      <a:off x="0" y="0"/>
                      <a:ext cx="64452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превысит 3 дБ, то с гигиеническим нормативом сравнивают величину </w:t>
      </w:r>
      <w:r>
        <w:rPr>
          <w:rFonts w:ascii="Times New Roman" w:eastAsia="Times New Roman" w:hAnsi="Times New Roman" w:cs="Times New Roman"/>
          <w:noProof/>
          <w:sz w:val="24"/>
          <w:szCs w:val="24"/>
        </w:rPr>
        <w:drawing>
          <wp:inline distT="0" distB="0" distL="0" distR="0">
            <wp:extent cx="602615" cy="235585"/>
            <wp:effectExtent l="19050" t="0" r="6985" b="0"/>
            <wp:docPr id="144" name="Рисунок 14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6"/>
                    <a:srcRect/>
                    <a:stretch>
                      <a:fillRect/>
                    </a:stretch>
                  </pic:blipFill>
                  <pic:spPr bwMode="auto">
                    <a:xfrm>
                      <a:off x="0" y="0"/>
                      <a:ext cx="6026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которую определяют в зависимости от целей проведения измерений следующим образом: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если измерения организует работодатель, например, в целях производственного контроля, то</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438400" cy="235585"/>
            <wp:effectExtent l="19050" t="0" r="0" b="0"/>
            <wp:docPr id="145" name="Рисунок 14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7"/>
                    <a:srcRect/>
                    <a:stretch>
                      <a:fillRect/>
                    </a:stretch>
                  </pic:blipFill>
                  <pic:spPr bwMode="auto">
                    <a:xfrm>
                      <a:off x="0" y="0"/>
                      <a:ext cx="243840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(11)</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если измерения проводит надзорный орган, например, в целях проверки соблюдения трудового законодательства, то</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2438400" cy="235585"/>
            <wp:effectExtent l="19050" t="0" r="0" b="0"/>
            <wp:docPr id="146" name="Рисунок 14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8"/>
                    <a:srcRect/>
                    <a:stretch>
                      <a:fillRect/>
                    </a:stretch>
                  </pic:blipFill>
                  <pic:spPr bwMode="auto">
                    <a:xfrm>
                      <a:off x="0" y="0"/>
                      <a:ext cx="243840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(12)</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b/>
          <w:bCs/>
          <w:i/>
          <w:iCs/>
          <w:sz w:val="24"/>
          <w:szCs w:val="24"/>
        </w:rPr>
        <w:t>Пример - Испытательной лабораторией при проведении измерений в соответствии с ГОСТ ISO 9612 в целях производственного контроля получены значения</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602615" cy="235585"/>
            <wp:effectExtent l="19050" t="0" r="6985" b="0"/>
            <wp:docPr id="147" name="Рисунок 14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9"/>
                    <a:srcRect/>
                    <a:stretch>
                      <a:fillRect/>
                    </a:stretch>
                  </pic:blipFill>
                  <pic:spPr bwMode="auto">
                    <a:xfrm>
                      <a:off x="0" y="0"/>
                      <a:ext cx="6026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b/>
          <w:bCs/>
          <w:i/>
          <w:iCs/>
          <w:sz w:val="24"/>
          <w:szCs w:val="24"/>
        </w:rPr>
        <w:t>79,3 дБ и</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68985" cy="235585"/>
            <wp:effectExtent l="19050" t="0" r="0" b="0"/>
            <wp:docPr id="148" name="Рисунок 14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0"/>
                    <a:srcRect/>
                    <a:stretch>
                      <a:fillRect/>
                    </a:stretch>
                  </pic:blipFill>
                  <pic:spPr bwMode="auto">
                    <a:xfrm>
                      <a:off x="0" y="0"/>
                      <a:ext cx="7689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b/>
          <w:bCs/>
          <w:i/>
          <w:iCs/>
          <w:sz w:val="24"/>
          <w:szCs w:val="24"/>
        </w:rPr>
        <w:t>3,8 дБ. С гигиеническим нормативом сравнивают значение</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692785" cy="235585"/>
            <wp:effectExtent l="19050" t="0" r="0" b="0"/>
            <wp:docPr id="149" name="Рисунок 14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1"/>
                    <a:srcRect/>
                    <a:stretch>
                      <a:fillRect/>
                    </a:stretch>
                  </pic:blipFill>
                  <pic:spPr bwMode="auto">
                    <a:xfrm>
                      <a:off x="0" y="0"/>
                      <a:ext cx="6927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b/>
          <w:bCs/>
          <w:i/>
          <w:iCs/>
          <w:sz w:val="24"/>
          <w:szCs w:val="24"/>
        </w:rPr>
        <w:t>79,3+1,65·(3,8-3)=80,6 (дБ), которое больше гигиенического норматива. Таким образом, на данном рабочем месте условия труда с точки зрения воздействия шума считают небезопасными.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1 Обоснование принципа сравнения с гигиеническим нормативом непосредственно полученного результата измерения приведено в [3].</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2 Если в результат измерений внесена поправка на тональность или </w:t>
      </w:r>
      <w:proofErr w:type="spellStart"/>
      <w:r w:rsidRPr="0095011B">
        <w:rPr>
          <w:rFonts w:ascii="Times New Roman" w:eastAsia="Times New Roman" w:hAnsi="Times New Roman" w:cs="Times New Roman"/>
          <w:sz w:val="24"/>
          <w:szCs w:val="24"/>
        </w:rPr>
        <w:t>импульсность</w:t>
      </w:r>
      <w:proofErr w:type="spellEnd"/>
      <w:r w:rsidRPr="0095011B">
        <w:rPr>
          <w:rFonts w:ascii="Times New Roman" w:eastAsia="Times New Roman" w:hAnsi="Times New Roman" w:cs="Times New Roman"/>
          <w:sz w:val="24"/>
          <w:szCs w:val="24"/>
        </w:rPr>
        <w:t xml:space="preserve"> шума (см. приложение А), то в формулах (9) и (10) вместо </w:t>
      </w:r>
      <w:r>
        <w:rPr>
          <w:rFonts w:ascii="Times New Roman" w:eastAsia="Times New Roman" w:hAnsi="Times New Roman" w:cs="Times New Roman"/>
          <w:noProof/>
          <w:sz w:val="24"/>
          <w:szCs w:val="24"/>
        </w:rPr>
        <w:drawing>
          <wp:inline distT="0" distB="0" distL="0" distR="0">
            <wp:extent cx="450215" cy="235585"/>
            <wp:effectExtent l="19050" t="0" r="6985" b="0"/>
            <wp:docPr id="150" name="Рисунок 15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подставляют значение этой величины с внесенной поправкой.</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Если в процессе измерений выясняется, что неопределенность измерения больше ожидаемой или желаемой, то измерения могут быть повторены с применением более точного метода. При этом результаты предыдущего измерения не учитывают.</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Примечание - Процедуру, аналогичную описанной в 7.3, с использованием результатов измерений менее точным и более точным методами для уточнения результата измерений не применяют, поскольку данные, полученные разными методами, нельзя считать независимыми.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5.3 Оценка травмирующего действия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 оценке травмирующего действия шума условия труда считают безопасными, если сумма полученного в результате измерения значения </w:t>
      </w:r>
      <w:r>
        <w:rPr>
          <w:rFonts w:ascii="Times New Roman" w:eastAsia="Times New Roman" w:hAnsi="Times New Roman" w:cs="Times New Roman"/>
          <w:noProof/>
          <w:sz w:val="24"/>
          <w:szCs w:val="24"/>
        </w:rPr>
        <w:drawing>
          <wp:inline distT="0" distB="0" distL="0" distR="0">
            <wp:extent cx="540385" cy="235585"/>
            <wp:effectExtent l="19050" t="0" r="0" b="0"/>
            <wp:docPr id="151" name="Рисунок 15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 величины 1,65 </w:t>
      </w:r>
      <w:r>
        <w:rPr>
          <w:rFonts w:ascii="Times New Roman" w:eastAsia="Times New Roman" w:hAnsi="Times New Roman" w:cs="Times New Roman"/>
          <w:noProof/>
          <w:sz w:val="24"/>
          <w:szCs w:val="24"/>
        </w:rPr>
        <w:drawing>
          <wp:inline distT="0" distB="0" distL="0" distR="0">
            <wp:extent cx="755015" cy="235585"/>
            <wp:effectExtent l="19050" t="0" r="6985" b="0"/>
            <wp:docPr id="152" name="Рисунок 15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2"/>
                    <a:srcRect/>
                    <a:stretch>
                      <a:fillRect/>
                    </a:stretch>
                  </pic:blipFill>
                  <pic:spPr bwMode="auto">
                    <a:xfrm>
                      <a:off x="0" y="0"/>
                      <a:ext cx="7550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где </w:t>
      </w:r>
      <w:r>
        <w:rPr>
          <w:rFonts w:ascii="Times New Roman" w:eastAsia="Times New Roman" w:hAnsi="Times New Roman" w:cs="Times New Roman"/>
          <w:noProof/>
          <w:sz w:val="24"/>
          <w:szCs w:val="24"/>
        </w:rPr>
        <w:drawing>
          <wp:inline distT="0" distB="0" distL="0" distR="0">
            <wp:extent cx="755015" cy="235585"/>
            <wp:effectExtent l="19050" t="0" r="6985" b="0"/>
            <wp:docPr id="153" name="Рисунок 15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2"/>
                    <a:srcRect/>
                    <a:stretch>
                      <a:fillRect/>
                    </a:stretch>
                  </pic:blipFill>
                  <pic:spPr bwMode="auto">
                    <a:xfrm>
                      <a:off x="0" y="0"/>
                      <a:ext cx="7550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стандартная неопределенность измерения </w:t>
      </w:r>
      <w:r>
        <w:rPr>
          <w:rFonts w:ascii="Times New Roman" w:eastAsia="Times New Roman" w:hAnsi="Times New Roman" w:cs="Times New Roman"/>
          <w:noProof/>
          <w:sz w:val="24"/>
          <w:szCs w:val="24"/>
        </w:rPr>
        <w:drawing>
          <wp:inline distT="0" distB="0" distL="0" distR="0">
            <wp:extent cx="540385" cy="235585"/>
            <wp:effectExtent l="19050" t="0" r="0" b="0"/>
            <wp:docPr id="154" name="Рисунок 15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(см. 7.2.2), не превышают значение установленного гигиенического норматива.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Примечание - Данное правило исходит из предположения, что неопределенность измерения </w:t>
      </w:r>
      <w:r>
        <w:rPr>
          <w:rFonts w:ascii="Times New Roman" w:eastAsia="Times New Roman" w:hAnsi="Times New Roman" w:cs="Times New Roman"/>
          <w:noProof/>
          <w:sz w:val="24"/>
          <w:szCs w:val="24"/>
        </w:rPr>
        <w:drawing>
          <wp:inline distT="0" distB="0" distL="0" distR="0">
            <wp:extent cx="540385" cy="235585"/>
            <wp:effectExtent l="19050" t="0" r="0" b="0"/>
            <wp:docPr id="155" name="Рисунок 15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характеризуется нормально распределенной случайной величиной. Тогда при соблюдении установленного правила 95% распределения этой случайной величины будут лежать ниже значения гигиенического норматива.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6 Меры по защите работников от воздействия шума</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lastRenderedPageBreak/>
        <w:t>6.1 Общие положения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Обеспечение безопасности при воздействии шума на работника является комплексным мероприятием с участием разных сторон. Национальным законодательством устанавливаются требования к сторонам, являющимися прямыми или косвенными участниками трудового процесса, по обеспечению безопасности воздействия шума и меры, принимаемые к сторонам при несоблюдении установленных требований.</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6.2 Ответственность работодателя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На работодателе лежит основная ответственность за обеспечение безопасности при воздействии шума на работников. В первую очередь, он должен обеспечить посредством принятия соответствующих мер соблюдение гигиенических нормативов и снижение риска, связанного с воздействием шума на работников. Эти меры могут включать в себя, в частности: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оценку риска потери слуха работником;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проектирование рабочих мест с учетом допустимого уровня риска;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использование малошумных машин;</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использование материалов и конструкций, препятствующих распространению шума и вибрации, которая может быть </w:t>
      </w:r>
      <w:proofErr w:type="spellStart"/>
      <w:r w:rsidRPr="0095011B">
        <w:rPr>
          <w:rFonts w:ascii="Times New Roman" w:eastAsia="Times New Roman" w:hAnsi="Times New Roman" w:cs="Times New Roman"/>
          <w:sz w:val="24"/>
          <w:szCs w:val="24"/>
        </w:rPr>
        <w:t>переизлучена</w:t>
      </w:r>
      <w:proofErr w:type="spellEnd"/>
      <w:r w:rsidRPr="0095011B">
        <w:rPr>
          <w:rFonts w:ascii="Times New Roman" w:eastAsia="Times New Roman" w:hAnsi="Times New Roman" w:cs="Times New Roman"/>
          <w:sz w:val="24"/>
          <w:szCs w:val="24"/>
        </w:rPr>
        <w:t xml:space="preserve"> в виде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оптимальное размещение шумных машин, позволяющее минимизировать воздействие шума на рабочем месте;</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создание условий труда, при которых вредное воздействие шума не усугубляется наличием других неблагоприятных факторов;</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привлечение к работам лиц, не имеющих медицинских противопоказаний по шуму, и обеспечение прохождения ими регулярных медицинских обследований с применением средств аудиометрии;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обучение работников правильному применению машин, уменьшающему риск появления у них профессиональной тугоухости;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оповещение рабочих о мерах, принимаемых работодателем, позволяющих снизить риск ухудшения состояния здоровья рабочего вследствие неблагоприятного воздействия шума, и санкциях, которые могут быть наложены на рабочего при несоблюдении им указанных мер (см. 6.3);</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контроль правильности использования средств индивидуальной защиты от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проведение периодического контроля шума на рабочих местах и организация на основе полученных результатов режима труда, способствующего снижению шумовой нагрузки на работника, а также контроль за его соблюдением;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проведение послеремонтного и, при необходимости, периодического контроля шумовых характеристик машин;</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br/>
        <w:t>- организацию профилактических мероприятий, ослабляющих неблагоприятное воздействие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составление комплексных программ сохранения слуха работников.</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Более детально указанные меры изложены в руководстве Международной организации труда [4].</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В целях организации малошумных рабочих мест и малошумных производств рекомендуется использовать руководства [5]-</w:t>
      </w:r>
      <w:hyperlink r:id="rId53" w:history="1">
        <w:r w:rsidRPr="0095011B">
          <w:rPr>
            <w:rFonts w:ascii="Times New Roman" w:eastAsia="Times New Roman" w:hAnsi="Times New Roman" w:cs="Times New Roman"/>
            <w:color w:val="0000FF"/>
            <w:sz w:val="24"/>
            <w:szCs w:val="24"/>
            <w:u w:val="single"/>
          </w:rPr>
          <w:t>[8]</w:t>
        </w:r>
      </w:hyperlink>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 проведении измерений в целях контроля шума на рабочих местах следует руководствоваться требованиями раздела 7.</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Если особенности производства не позволяют работодателю снизить шум на всех или на части рабочих мест до уровня ниже гигиенического норматива, то в качестве дополнительной, хотя и нежелательной меры защиты рассматривается возможность использования средств индивидуальной защиты от шума. При выборе таких средств следует учитывать не только технические данные, указанные изготовителем, но и коэффициент снижения эффективности защиты средств в процессе их эксплуатации (см. [9]). Поскольку ношение средств индивидуальной защиты от шума увеличивает риск воздействия других неблагоприятных факторов (психологический дискомфорт, ухудшение восприятия информативных сигналов опасности и пр.), выбор вида и эффективности средств индивидуальной защиты от шума должен представлять собой компромисс в отношении данного риска и риска развития у работника профессиональной тугоухости. Если проведенная работодателем с привлечением компетентных лиц оценка рисков показывает, что риск от ношения средств индивидуальной защиты от шума существенно превышает риск развития профессионального заболевания, то средства индивидуальной защиты от шума не применяют, и работодателю следует использовать другие средства снижения шумовой нагрузки на работника.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Принимаемые работодателем меры, позволяющие снизить риск ухудшения состояния здоровья работников, в том числе появления у них повреждения слуха, должны быть отражены в правилах ведения работ. Правила ведения работ разрабатывает работодатель с привлечением специалистов соответствующего профиля (медицинских работников, конструкторов, технологов, экспертов по акустике и защите от шума и др.).</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Полноту мероприятий, направленных на обеспечение безопасности воздействия шума и включенных в правила ведения работ, а также эффективность их выполнения оценивают соответствующие уполномоченные организации при оценке условий труда и периодическом контроле требований по соблюдению безопасных условий труда.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Работодатель должен обеспечивать условия работы организаций, уполномоченных на проведение оценки шума на рабочих местах, и предоставлять этим организациям данные медицинских наблюдений (см. 6.6).</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lastRenderedPageBreak/>
        <w:t>1 Периодический контроль на рабочих местах рекомендуется проводить в соответствии с требованиями ГОСТ ISO 9612.</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2 Периодичность контроля шума на рабочих местах, проводимого работодателем, рекомендуется устанавливать по согласованию с организациями, осуществляющими санитарно-эпидемиологический надзор, и указывать в регламенте безопасного ведения работ.</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3 Послеремонтный или периодический контроль может заключаться в проведении испытаний в соответствии с испытательным кодом по шуму для машины данного вида или в измерении шума непосредственно на рабочем месте.</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6.3 Ответственность работника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Работник, оповещенный работодателем о возможных рисках, связанных с воздействием шума, и о необходимости использовать в целях снижения рисков средства индивидуальной защиты от шума, должен следовать установленным работодателем правилам безопасного ведения работ и применения средств индивидуальной защиты от шума. Ответственность за последствия отказа следовать установленным правилам и применять предписанные средства индивидуальной защиты лежит на работнике.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6.4 Ответственность изготовителей (поставщиков) машин</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Машины</w:t>
      </w:r>
      <w:r w:rsidRPr="0095011B">
        <w:rPr>
          <w:rFonts w:ascii="Times New Roman" w:eastAsia="Times New Roman" w:hAnsi="Times New Roman" w:cs="Times New Roman"/>
          <w:sz w:val="24"/>
          <w:szCs w:val="24"/>
        </w:rPr>
        <w:pict>
          <v:shape id="_x0000_i1124"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которые в процессе работы могут производить шум, неблагоприятно воздействующий на работников, следует конструировать и изготовлять с учетом последних достижений технологии и принципов проектирования, позволяющих снизить излучаемый шум (см. [10], [11]).</w: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125"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В настоящем пункте рассматривается ответственность изготовителей (поставщиков) машин, устанавливаемых стационарно, перемещаемых или передвигающихся в ходе производства работ. На изготовителей транспортных средств также распространяются требования по снижению шума и заявлению шумовых характеристик. Эти требования конкретизированы в стандартах на транспортные средства разных видов.</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Изготовитель в эксплуатационных документах приводит значения шумовой характеристики машины с указанием, относятся ли эти значения к конкретному экземпляру (экземплярам) машины или к партии машин данной модели. Величина или величины, составляющие шумовую характеристику машины, зависят от ее конструкции.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Если конструкция машины предполагает известное расположение оператора и/или лиц, контролирующих работу машины, то заявляемыми шумовыми характеристиками являются эквивалентные уровни звука излучения </w:t>
      </w:r>
      <w:r>
        <w:rPr>
          <w:rFonts w:ascii="Times New Roman" w:eastAsia="Times New Roman" w:hAnsi="Times New Roman" w:cs="Times New Roman"/>
          <w:noProof/>
          <w:sz w:val="24"/>
          <w:szCs w:val="24"/>
        </w:rPr>
        <w:drawing>
          <wp:inline distT="0" distB="0" distL="0" distR="0">
            <wp:extent cx="450215" cy="235585"/>
            <wp:effectExtent l="19050" t="0" r="6985" b="0"/>
            <wp:docPr id="158" name="Рисунок 15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3"/>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и/или уровень экспозиции однократного шумового процесса </w:t>
      </w:r>
      <w:r w:rsidRPr="0095011B">
        <w:rPr>
          <w:rFonts w:ascii="Times New Roman" w:eastAsia="Times New Roman" w:hAnsi="Times New Roman" w:cs="Times New Roman"/>
          <w:sz w:val="24"/>
          <w:szCs w:val="24"/>
        </w:rPr>
        <w:pict>
          <v:shape id="_x0000_i1126" type="#_x0000_t75" alt="ГОСТ 12.1.003-2014 Система стандартов безопасности труда (ССБТ). Шум. Общие требования безопасности" style="width:17.45pt;height:17.45pt"/>
        </w:pict>
      </w:r>
      <w:r w:rsidRPr="0095011B">
        <w:rPr>
          <w:rFonts w:ascii="Times New Roman" w:eastAsia="Times New Roman" w:hAnsi="Times New Roman" w:cs="Times New Roman"/>
          <w:sz w:val="24"/>
          <w:szCs w:val="24"/>
        </w:rPr>
        <w:t xml:space="preserve">(если работа машины сопровождается однократными шумовыми процессами), а также пиковые уровни звукового давления </w:t>
      </w:r>
      <w:r w:rsidRPr="0095011B">
        <w:rPr>
          <w:rFonts w:ascii="Times New Roman" w:eastAsia="Times New Roman" w:hAnsi="Times New Roman" w:cs="Times New Roman"/>
          <w:sz w:val="24"/>
          <w:szCs w:val="24"/>
        </w:rPr>
        <w:lastRenderedPageBreak/>
        <w:t xml:space="preserve">излучения с коррекцией по частотной характеристике </w:t>
      </w:r>
      <w:r w:rsidRPr="0095011B">
        <w:rPr>
          <w:rFonts w:ascii="Times New Roman" w:eastAsia="Times New Roman" w:hAnsi="Times New Roman" w:cs="Times New Roman"/>
          <w:sz w:val="24"/>
          <w:szCs w:val="24"/>
        </w:rPr>
        <w:pict>
          <v:shape id="_x0000_i1127" type="#_x0000_t75" alt="ГОСТ 12.1.003-2014 Система стандартов безопасности труда (ССБТ). Шум. Общие требования безопасности" style="width:12pt;height:14.2pt"/>
        </w:pict>
      </w:r>
      <w:r>
        <w:rPr>
          <w:rFonts w:ascii="Times New Roman" w:eastAsia="Times New Roman" w:hAnsi="Times New Roman" w:cs="Times New Roman"/>
          <w:noProof/>
          <w:sz w:val="24"/>
          <w:szCs w:val="24"/>
        </w:rPr>
        <w:drawing>
          <wp:inline distT="0" distB="0" distL="0" distR="0">
            <wp:extent cx="713740" cy="235585"/>
            <wp:effectExtent l="19050" t="0" r="0" b="0"/>
            <wp:docPr id="161" name="Рисунок 16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4"/>
                    <a:srcRect/>
                    <a:stretch>
                      <a:fillRect/>
                    </a:stretch>
                  </pic:blipFill>
                  <pic:spPr bwMode="auto">
                    <a:xfrm>
                      <a:off x="0" y="0"/>
                      <a:ext cx="7137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в заданных контрольных точках.</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Если конструкция машины не предполагает заданное расположение оператора и/или лиц, контролирующих работу машины, или если машина при ее применении способна оказывать негативное шумовое воздействие на более чем одном рабочем месте, то заявляемыми шумовыми характеристиками являются корректированный по </w:t>
      </w:r>
      <w:r w:rsidRPr="0095011B">
        <w:rPr>
          <w:rFonts w:ascii="Times New Roman" w:eastAsia="Times New Roman" w:hAnsi="Times New Roman" w:cs="Times New Roman"/>
          <w:sz w:val="24"/>
          <w:szCs w:val="24"/>
        </w:rPr>
        <w:pict>
          <v:shape id="_x0000_i1128"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 xml:space="preserve">уровень звуковой мощности </w:t>
      </w:r>
      <w:r w:rsidRPr="0095011B">
        <w:rPr>
          <w:rFonts w:ascii="Times New Roman" w:eastAsia="Times New Roman" w:hAnsi="Times New Roman" w:cs="Times New Roman"/>
          <w:sz w:val="24"/>
          <w:szCs w:val="24"/>
        </w:rPr>
        <w:pict>
          <v:shape id="_x0000_i1129" type="#_x0000_t75" alt="ГОСТ 12.1.003-2014 Система стандартов безопасности труда (ССБТ). Шум. Общие требования безопасности" style="width:23.45pt;height:18pt"/>
        </w:pict>
      </w:r>
      <w:r w:rsidRPr="0095011B">
        <w:rPr>
          <w:rFonts w:ascii="Times New Roman" w:eastAsia="Times New Roman" w:hAnsi="Times New Roman" w:cs="Times New Roman"/>
          <w:sz w:val="24"/>
          <w:szCs w:val="24"/>
        </w:rPr>
        <w:t xml:space="preserve">и/или (если работа машины сопровождается однократными шумовыми процессами) уровень звуковой энергии </w:t>
      </w:r>
      <w:r w:rsidRPr="0095011B">
        <w:rPr>
          <w:rFonts w:ascii="Times New Roman" w:eastAsia="Times New Roman" w:hAnsi="Times New Roman" w:cs="Times New Roman"/>
          <w:sz w:val="24"/>
          <w:szCs w:val="24"/>
        </w:rPr>
        <w:pict>
          <v:shape id="_x0000_i1130" type="#_x0000_t75" alt="ГОСТ 12.1.003-2014 Система стандартов безопасности труда (ССБТ). Шум. Общие требования безопасности" style="width:20.75pt;height:18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Если излучение машины является направленным, то в число заявляемых шумовых характеристик включают также показатель направленности </w:t>
      </w:r>
      <w:r w:rsidRPr="0095011B">
        <w:rPr>
          <w:rFonts w:ascii="Times New Roman" w:eastAsia="Times New Roman" w:hAnsi="Times New Roman" w:cs="Times New Roman"/>
          <w:sz w:val="24"/>
          <w:szCs w:val="24"/>
        </w:rPr>
        <w:pict>
          <v:shape id="_x0000_i1131" type="#_x0000_t75" alt="ГОСТ 12.1.003-2014 Система стандартов безопасности труда (ССБТ). Шум. Общие требования безопасности" style="width:14.2pt;height:18.55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Дополнительными заявляемыми характеристиками могут быть уровни звуковой мощности (звуковой энергии) и уровни звукового давления излучения в октавных или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полосах частот. Их применяют, в частности, если шум машины содержит значимые тональные составляющие или превалирует в некоторых полосах частот. Кроме того, знание таких характеристик полезно при сравнении разных моделей машин одного вида или при оценке эффективности примененных мер снижения шума (см. раздел 8).</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Шумовые характеристики машины определяют при условиях установки и в режимах работы, характерных для нормального применения машины, предусмотренного изготовителем. Такие условия и режимы задаются в испытательных кодах по шуму для машин конкретного вида, а при их отсутствии - в методиках выполнения измерений изготовителя, разработанных с учетом требований основополагающих стандартов к методам определения шумовых характеристик машин (см. раздел 8).</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1 Эквивалентный уровень звука излучения </w:t>
      </w:r>
      <w:r>
        <w:rPr>
          <w:rFonts w:ascii="Times New Roman" w:eastAsia="Times New Roman" w:hAnsi="Times New Roman" w:cs="Times New Roman"/>
          <w:noProof/>
          <w:sz w:val="24"/>
          <w:szCs w:val="24"/>
        </w:rPr>
        <w:drawing>
          <wp:inline distT="0" distB="0" distL="0" distR="0">
            <wp:extent cx="450215" cy="235585"/>
            <wp:effectExtent l="19050" t="0" r="6985" b="0"/>
            <wp:docPr id="166" name="Рисунок 16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33"/>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определяют для интервала времени, равного или кратного рабочему циклу машины.</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2 Заявленное значение шумовой характеристики может быть использовано работодателем для выбора машины, которая будет оказывать наименьшее шумовое воздействие на работника, а также в целях ориентировочной оценки шума на рабочем месте (см. [7]). Однако при этом следует учитывать, что шум многих машин существенно зависит от условий применения (установка, объект обработки, способ использования, акустические характеристики помещения и т.д.).</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Методы испытаний с целью заявления и подтверждения шумовых характеристик машин устанавливают в испытательных кодах по шуму для машин отдельных видов, а при их отсутствии в иных нормативных документах, удовлетворяющих требованиям основополагающих стандартов по испытаниям машин на шум (см. раздел 8).</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6.5 Ответственность изготовителей средств защиты от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t>Средствами защиты от шума на рабочем месте, применяемыми работодателем, могут быть изолированные или встроенные элементы конструкции производственного помещения (экраны, перегородки, кабины и т.п.), поглощающие или ослабляющие звуковое излучение, а также средства индивидуальной защиты органа слуха (</w:t>
      </w:r>
      <w:proofErr w:type="spellStart"/>
      <w:r w:rsidRPr="0095011B">
        <w:rPr>
          <w:rFonts w:ascii="Times New Roman" w:eastAsia="Times New Roman" w:hAnsi="Times New Roman" w:cs="Times New Roman"/>
          <w:sz w:val="24"/>
          <w:szCs w:val="24"/>
        </w:rPr>
        <w:t>противошумы</w:t>
      </w:r>
      <w:proofErr w:type="spellEnd"/>
      <w:r w:rsidRPr="0095011B">
        <w:rPr>
          <w:rFonts w:ascii="Times New Roman" w:eastAsia="Times New Roman" w:hAnsi="Times New Roman" w:cs="Times New Roman"/>
          <w:sz w:val="24"/>
          <w:szCs w:val="24"/>
        </w:rPr>
        <w:t xml:space="preserve">). Изготовители элементов конструкций и материалов, предназначенных для снижения шума в помещениях, и изготовители </w:t>
      </w:r>
      <w:proofErr w:type="spellStart"/>
      <w:r w:rsidRPr="0095011B">
        <w:rPr>
          <w:rFonts w:ascii="Times New Roman" w:eastAsia="Times New Roman" w:hAnsi="Times New Roman" w:cs="Times New Roman"/>
          <w:sz w:val="24"/>
          <w:szCs w:val="24"/>
        </w:rPr>
        <w:t>противошумов</w:t>
      </w:r>
      <w:proofErr w:type="spellEnd"/>
      <w:r w:rsidRPr="0095011B">
        <w:rPr>
          <w:rFonts w:ascii="Times New Roman" w:eastAsia="Times New Roman" w:hAnsi="Times New Roman" w:cs="Times New Roman"/>
          <w:sz w:val="24"/>
          <w:szCs w:val="24"/>
        </w:rPr>
        <w:t xml:space="preserve"> определяют и указывают значения акустических характеристик своих изделий в соответствии с их назначением (см., например, </w:t>
      </w:r>
      <w:hyperlink r:id="rId54" w:history="1">
        <w:r w:rsidRPr="0095011B">
          <w:rPr>
            <w:rFonts w:ascii="Times New Roman" w:eastAsia="Times New Roman" w:hAnsi="Times New Roman" w:cs="Times New Roman"/>
            <w:color w:val="0000FF"/>
            <w:sz w:val="24"/>
            <w:szCs w:val="24"/>
            <w:u w:val="single"/>
          </w:rPr>
          <w:t>[12]</w:t>
        </w:r>
      </w:hyperlink>
      <w:r w:rsidRPr="0095011B">
        <w:rPr>
          <w:rFonts w:ascii="Times New Roman" w:eastAsia="Times New Roman" w:hAnsi="Times New Roman" w:cs="Times New Roman"/>
          <w:sz w:val="24"/>
          <w:szCs w:val="24"/>
        </w:rPr>
        <w:t>-[14]), а также способы и условия их применения в технической (эксплуатационной) документации. Эти характеристики могут быть использованы работодателем для ориентировочных расчетов шума, воздействующего на работника на рабочем месте (см. например, [7], [15]).</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6.6 Проверки с участием сторонних организаций и органов надзора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Национальным законодательством устанавливается порядок проведения проверок условий труда, в том числе по воздействию шума, с привлечением специализированных сторонних организаций и органов надзора.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Основой оценок условий труда по шуму являются измерения на рабочем месте, проводимые в соответствии с требованиями раздела 7. Результаты проверок используются работодателем для разработки мероприятий по улучшению условий труда и снижению негативного эффекта воздействия шума на работников.</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7 Измерения шума на рабочем месте</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7.1 Общие положения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Основными характеристиками, определяющими воздействие шума на работника и измеряемыми в целях оценки этого воздействия, являются эквивалентный уровень звука за 8-часовой рабочий день </w:t>
      </w:r>
      <w:r>
        <w:rPr>
          <w:rFonts w:ascii="Times New Roman" w:eastAsia="Times New Roman" w:hAnsi="Times New Roman" w:cs="Times New Roman"/>
          <w:noProof/>
          <w:sz w:val="24"/>
          <w:szCs w:val="24"/>
        </w:rPr>
        <w:drawing>
          <wp:inline distT="0" distB="0" distL="0" distR="0">
            <wp:extent cx="450215" cy="235585"/>
            <wp:effectExtent l="19050" t="0" r="6985" b="0"/>
            <wp:docPr id="167" name="Рисунок 16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 пиковый уровень звука с частотной коррекцией </w:t>
      </w:r>
      <w:r w:rsidRPr="0095011B">
        <w:rPr>
          <w:rFonts w:ascii="Times New Roman" w:eastAsia="Times New Roman" w:hAnsi="Times New Roman" w:cs="Times New Roman"/>
          <w:sz w:val="24"/>
          <w:szCs w:val="24"/>
        </w:rPr>
        <w:pict>
          <v:shape id="_x0000_i1132" type="#_x0000_t75" alt="ГОСТ 12.1.003-2014 Система стандартов безопасности труда (ССБТ). Шум. Общие требования безопасности" style="width:12pt;height:14.2pt"/>
        </w:pict>
      </w:r>
      <w:r>
        <w:rPr>
          <w:rFonts w:ascii="Times New Roman" w:eastAsia="Times New Roman" w:hAnsi="Times New Roman" w:cs="Times New Roman"/>
          <w:noProof/>
          <w:sz w:val="24"/>
          <w:szCs w:val="24"/>
        </w:rPr>
        <w:drawing>
          <wp:inline distT="0" distB="0" distL="0" distR="0">
            <wp:extent cx="540385" cy="235585"/>
            <wp:effectExtent l="19050" t="0" r="0" b="0"/>
            <wp:docPr id="169" name="Рисунок 16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Как правило, если иное не установлено в стандарте для рабочих мест данного вида, а также если характер рабочего места и условия воздействия шума на нем не требуют применения более точных методов, то измерения шума на рабочем месте выполняют техническим методом по ГОСТ ISO 9612.</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Согласно ГОСТ ISO 9612 организация или подразделение (далее - испытательная лаборатория), выполняющее измерение на рабочем месте, должна предварительно проанализировать рабочую обстановку и на основе результатов анализа выбрать номинальный (представительный) рабочий день, в который будут проведены измерения, и оптимальную стратегию измерений.</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Оптимальная стратегия подразумевает разумный компромисс между затратами на проведение измерений и точностью результатов измерений. Обычно для целей оценки шума на рабочем месте достаточна точность технического метода по ГОСТ ISO 9612, однако в ряде случаев может потребоваться применение метода, обеспечивающего более высокую точность (например, включающего измерения шума непосредственно в слуховом канале работника, применение средств измерений более высокого класса точности, увеличение продолжительности проведения измерений и т.п.). Конечным </w:t>
      </w:r>
      <w:r w:rsidRPr="0095011B">
        <w:rPr>
          <w:rFonts w:ascii="Times New Roman" w:eastAsia="Times New Roman" w:hAnsi="Times New Roman" w:cs="Times New Roman"/>
          <w:sz w:val="24"/>
          <w:szCs w:val="24"/>
        </w:rPr>
        <w:lastRenderedPageBreak/>
        <w:t>результатом анализа рабочей обстановки будет составление испытательной лабораторией методики выполнения измерений на данном рабочем месте, в которой будут определены последовательность выполняемых в процессе измерений операции и способ расчета характеристик неопределенности измерения для выбранной стратегии измерений. В качестве оптимальной стратегии может быть выбрана одна из трех стратегий, предлагаемых ГОСТ ISO 9612, комбинация этих стратегий или иная стратегия в случае, если испытательной лабораторией доказана ее целесообразность.</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Определение номинального рабочего дня зависит от измеряемой характеристики: </w:t>
      </w:r>
      <w:r>
        <w:rPr>
          <w:rFonts w:ascii="Times New Roman" w:eastAsia="Times New Roman" w:hAnsi="Times New Roman" w:cs="Times New Roman"/>
          <w:noProof/>
          <w:sz w:val="24"/>
          <w:szCs w:val="24"/>
        </w:rPr>
        <w:drawing>
          <wp:inline distT="0" distB="0" distL="0" distR="0">
            <wp:extent cx="450215" cy="235585"/>
            <wp:effectExtent l="19050" t="0" r="6985" b="0"/>
            <wp:docPr id="170" name="Рисунок 17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или </w:t>
      </w:r>
      <w:r>
        <w:rPr>
          <w:rFonts w:ascii="Times New Roman" w:eastAsia="Times New Roman" w:hAnsi="Times New Roman" w:cs="Times New Roman"/>
          <w:noProof/>
          <w:sz w:val="24"/>
          <w:szCs w:val="24"/>
        </w:rPr>
        <w:drawing>
          <wp:inline distT="0" distB="0" distL="0" distR="0">
            <wp:extent cx="540385" cy="235585"/>
            <wp:effectExtent l="19050" t="0" r="0" b="0"/>
            <wp:docPr id="171" name="Рисунок 17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(см. 7.2).</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Если условия работы на данном рабочем месте таковы, что риск акустической травмы незначителен, то измерения </w:t>
      </w:r>
      <w:r>
        <w:rPr>
          <w:rFonts w:ascii="Times New Roman" w:eastAsia="Times New Roman" w:hAnsi="Times New Roman" w:cs="Times New Roman"/>
          <w:noProof/>
          <w:sz w:val="24"/>
          <w:szCs w:val="24"/>
        </w:rPr>
        <w:drawing>
          <wp:inline distT="0" distB="0" distL="0" distR="0">
            <wp:extent cx="540385" cy="235585"/>
            <wp:effectExtent l="19050" t="0" r="0" b="0"/>
            <wp:docPr id="172" name="Рисунок 17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не обязательны. Допускается выполнять ориентировочные измерения </w:t>
      </w:r>
      <w:r>
        <w:rPr>
          <w:rFonts w:ascii="Times New Roman" w:eastAsia="Times New Roman" w:hAnsi="Times New Roman" w:cs="Times New Roman"/>
          <w:noProof/>
          <w:sz w:val="24"/>
          <w:szCs w:val="24"/>
        </w:rPr>
        <w:drawing>
          <wp:inline distT="0" distB="0" distL="0" distR="0">
            <wp:extent cx="540385" cy="235585"/>
            <wp:effectExtent l="19050" t="0" r="0" b="0"/>
            <wp:docPr id="173" name="Рисунок 17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одновременно с </w:t>
      </w:r>
      <w:r>
        <w:rPr>
          <w:rFonts w:ascii="Times New Roman" w:eastAsia="Times New Roman" w:hAnsi="Times New Roman" w:cs="Times New Roman"/>
          <w:noProof/>
          <w:sz w:val="24"/>
          <w:szCs w:val="24"/>
        </w:rPr>
        <w:drawing>
          <wp:inline distT="0" distB="0" distL="0" distR="0">
            <wp:extent cx="450215" cy="235585"/>
            <wp:effectExtent l="19050" t="0" r="6985" b="0"/>
            <wp:docPr id="174" name="Рисунок 17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 в тех же условиях, но в этом случае неопределенность измерения </w:t>
      </w:r>
      <w:r>
        <w:rPr>
          <w:rFonts w:ascii="Times New Roman" w:eastAsia="Times New Roman" w:hAnsi="Times New Roman" w:cs="Times New Roman"/>
          <w:noProof/>
          <w:sz w:val="24"/>
          <w:szCs w:val="24"/>
        </w:rPr>
        <w:drawing>
          <wp:inline distT="0" distB="0" distL="0" distR="0">
            <wp:extent cx="540385" cy="235585"/>
            <wp:effectExtent l="19050" t="0" r="0" b="0"/>
            <wp:docPr id="175" name="Рисунок 17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не оценивают и результат измерений не сравнивают с гигиеническим нормативом (см. 5.3).</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7.2 Измерения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7.2.1 Измерения</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450215" cy="235585"/>
            <wp:effectExtent l="19050" t="0" r="6985" b="0"/>
            <wp:docPr id="176" name="Рисунок 17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 измерениях </w:t>
      </w:r>
      <w:r>
        <w:rPr>
          <w:rFonts w:ascii="Times New Roman" w:eastAsia="Times New Roman" w:hAnsi="Times New Roman" w:cs="Times New Roman"/>
          <w:noProof/>
          <w:sz w:val="24"/>
          <w:szCs w:val="24"/>
        </w:rPr>
        <w:drawing>
          <wp:inline distT="0" distB="0" distL="0" distR="0">
            <wp:extent cx="450215" cy="235585"/>
            <wp:effectExtent l="19050" t="0" r="6985" b="0"/>
            <wp:docPr id="177" name="Рисунок 17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номинальный рабочий день обычно соответствует реальному представительному рабочему дню, выбранному для проведения измерений с целью оценки шумового воздействия. Однако при использовании стратегии измерений на основе рабочего дня [см. ГОСТ ISO 9612 (раздел 11)] измерения могут быть проведены в течение нескольких представительных рабочих дней. Кроме того, для некоторых видов рабочих мест затруднительно выбрать конкретный рабочий день, который был бы представительным с точки зрения воздействия шума. Такое может быть, например, если работник в разные рабочие дни выполняет операции, различающиеся как по своему содержанию, так и сопровождаемому их шуму. В этом случае для получения значения характеристики шума, представительного для долговременного шумового воздействия на работника на данном рабочем месте, испытательная лаборатория должна определить номинальный рабочий день, который не будет соответствовать какому-либо конкретному рабочему дню, а будет, например, представлять собой искусственное сочетание фрагментов разных рабочих дней. Тогда значение </w:t>
      </w:r>
      <w:r>
        <w:rPr>
          <w:rFonts w:ascii="Times New Roman" w:eastAsia="Times New Roman" w:hAnsi="Times New Roman" w:cs="Times New Roman"/>
          <w:noProof/>
          <w:sz w:val="24"/>
          <w:szCs w:val="24"/>
        </w:rPr>
        <w:drawing>
          <wp:inline distT="0" distB="0" distL="0" distR="0">
            <wp:extent cx="450215" cy="235585"/>
            <wp:effectExtent l="19050" t="0" r="6985" b="0"/>
            <wp:docPr id="178" name="Рисунок 17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рассчитывают по результатам измерений, проведенных в разные дни, ни один из которых не будет представительным с точки зрения воздействующего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b/>
          <w:bCs/>
          <w:i/>
          <w:iCs/>
          <w:sz w:val="24"/>
          <w:szCs w:val="24"/>
        </w:rPr>
        <w:t>Пример - Работа механизатора в сельском хозяйстве характеризуется годовым циклом. В зависимости от сезона он в течение рабочего дня выполняет преимущественно разные операции (вспашку, полив, уборку урожая, подготовку техники и др.), которые могут сопровождаться существенно разным уровнем шума. Рекомендуется определить долю времени, приходящуюся на каждую такую операцию в течение года, и искусственно сформировать номинальный рабочий день, включив в него все существенные операции с продолжительностью их выполнения, соответствующей полученным долям.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br/>
        <w:t>Измерения и расчет неопределенности измерения - по ГОСТ ISO 9612.</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7.2.2 Измерения</w:t>
      </w:r>
      <w:r w:rsidRPr="0095011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540385" cy="235585"/>
            <wp:effectExtent l="19050" t="0" r="0" b="0"/>
            <wp:docPr id="179" name="Рисунок 17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Перед проведением измерений </w:t>
      </w:r>
      <w:r>
        <w:rPr>
          <w:rFonts w:ascii="Times New Roman" w:eastAsia="Times New Roman" w:hAnsi="Times New Roman" w:cs="Times New Roman"/>
          <w:noProof/>
          <w:sz w:val="24"/>
          <w:szCs w:val="24"/>
        </w:rPr>
        <w:drawing>
          <wp:inline distT="0" distB="0" distL="0" distR="0">
            <wp:extent cx="540385" cy="235585"/>
            <wp:effectExtent l="19050" t="0" r="0" b="0"/>
            <wp:docPr id="180" name="Рисунок 18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необходимо установить, какие рабочие операции или шумовые события (процессы) имеют наибольший уровень звука с коррекцией по частотной характеристике </w:t>
      </w:r>
      <w:r w:rsidRPr="0095011B">
        <w:rPr>
          <w:rFonts w:ascii="Times New Roman" w:eastAsia="Times New Roman" w:hAnsi="Times New Roman" w:cs="Times New Roman"/>
          <w:sz w:val="24"/>
          <w:szCs w:val="24"/>
        </w:rPr>
        <w:pict>
          <v:shape id="_x0000_i1133" type="#_x0000_t75" alt="ГОСТ 12.1.003-2014 Система стандартов безопасности труда (ССБТ). Шум. Общие требования безопасности" style="width:12pt;height:14.2pt"/>
        </w:pict>
      </w:r>
      <w:r w:rsidRPr="0095011B">
        <w:rPr>
          <w:rFonts w:ascii="Times New Roman" w:eastAsia="Times New Roman" w:hAnsi="Times New Roman" w:cs="Times New Roman"/>
          <w:sz w:val="24"/>
          <w:szCs w:val="24"/>
        </w:rPr>
        <w:t xml:space="preserve">. Номинальный рабочий день должен быть спроектирован (искусственно сконструирован) таким образом, чтобы в него вошло несколько таких операций или шумовых событий. Число </w:t>
      </w:r>
      <w:r w:rsidRPr="0095011B">
        <w:rPr>
          <w:rFonts w:ascii="Times New Roman" w:eastAsia="Times New Roman" w:hAnsi="Times New Roman" w:cs="Times New Roman"/>
          <w:sz w:val="24"/>
          <w:szCs w:val="24"/>
        </w:rPr>
        <w:pict>
          <v:shape id="_x0000_i1134" type="#_x0000_t75" alt="ГОСТ 12.1.003-2014 Система стандартов безопасности труда (ССБТ). Шум. Общие требования безопасности" style="width:14.2pt;height:14.2pt"/>
        </w:pict>
      </w:r>
      <w:r w:rsidRPr="0095011B">
        <w:rPr>
          <w:rFonts w:ascii="Times New Roman" w:eastAsia="Times New Roman" w:hAnsi="Times New Roman" w:cs="Times New Roman"/>
          <w:sz w:val="24"/>
          <w:szCs w:val="24"/>
        </w:rPr>
        <w:t xml:space="preserve">реализаций выбранного шумового события (операции) в течение номинального рабочего дня должно быть не менее пяти. В процессе измерений для каждой </w:t>
      </w:r>
      <w:r w:rsidRPr="0095011B">
        <w:rPr>
          <w:rFonts w:ascii="Times New Roman" w:eastAsia="Times New Roman" w:hAnsi="Times New Roman" w:cs="Times New Roman"/>
          <w:sz w:val="24"/>
          <w:szCs w:val="24"/>
        </w:rPr>
        <w:pict>
          <v:shape id="_x0000_i1135" type="#_x0000_t75" alt="ГОСТ 12.1.003-2014 Система стандартов безопасности труда (ССБТ). Шум. Общие требования безопасности" style="width:6.55pt;height:12.55pt"/>
        </w:pict>
      </w:r>
      <w:r w:rsidRPr="0095011B">
        <w:rPr>
          <w:rFonts w:ascii="Times New Roman" w:eastAsia="Times New Roman" w:hAnsi="Times New Roman" w:cs="Times New Roman"/>
          <w:sz w:val="24"/>
          <w:szCs w:val="24"/>
        </w:rPr>
        <w:t>-</w:t>
      </w:r>
      <w:proofErr w:type="spellStart"/>
      <w:r w:rsidRPr="0095011B">
        <w:rPr>
          <w:rFonts w:ascii="Times New Roman" w:eastAsia="Times New Roman" w:hAnsi="Times New Roman" w:cs="Times New Roman"/>
          <w:sz w:val="24"/>
          <w:szCs w:val="24"/>
        </w:rPr>
        <w:t>й</w:t>
      </w:r>
      <w:proofErr w:type="spellEnd"/>
      <w:r w:rsidRPr="0095011B">
        <w:rPr>
          <w:rFonts w:ascii="Times New Roman" w:eastAsia="Times New Roman" w:hAnsi="Times New Roman" w:cs="Times New Roman"/>
          <w:sz w:val="24"/>
          <w:szCs w:val="24"/>
        </w:rPr>
        <w:t xml:space="preserve"> операции (шумового события) получают значение </w:t>
      </w:r>
      <w:r>
        <w:rPr>
          <w:rFonts w:ascii="Times New Roman" w:eastAsia="Times New Roman" w:hAnsi="Times New Roman" w:cs="Times New Roman"/>
          <w:noProof/>
          <w:sz w:val="24"/>
          <w:szCs w:val="24"/>
        </w:rPr>
        <w:drawing>
          <wp:inline distT="0" distB="0" distL="0" distR="0">
            <wp:extent cx="713740" cy="235585"/>
            <wp:effectExtent l="19050" t="0" r="0" b="0"/>
            <wp:docPr id="184" name="Рисунок 18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5"/>
                    <a:srcRect/>
                    <a:stretch>
                      <a:fillRect/>
                    </a:stretch>
                  </pic:blipFill>
                  <pic:spPr bwMode="auto">
                    <a:xfrm>
                      <a:off x="0" y="0"/>
                      <a:ext cx="7137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дБ, </w:t>
      </w:r>
      <w:r w:rsidRPr="0095011B">
        <w:rPr>
          <w:rFonts w:ascii="Times New Roman" w:eastAsia="Times New Roman" w:hAnsi="Times New Roman" w:cs="Times New Roman"/>
          <w:sz w:val="24"/>
          <w:szCs w:val="24"/>
        </w:rPr>
        <w:pict>
          <v:shape id="_x0000_i1136" type="#_x0000_t75" alt="ГОСТ 12.1.003-2014 Система стандартов безопасности труда (ССБТ). Шум. Общие требования безопасности" style="width:17.45pt;height:12.55pt"/>
        </w:pict>
      </w:r>
      <w:r w:rsidRPr="0095011B">
        <w:rPr>
          <w:rFonts w:ascii="Times New Roman" w:eastAsia="Times New Roman" w:hAnsi="Times New Roman" w:cs="Times New Roman"/>
          <w:sz w:val="24"/>
          <w:szCs w:val="24"/>
        </w:rPr>
        <w:t xml:space="preserve">1, ..., </w:t>
      </w:r>
      <w:r w:rsidRPr="0095011B">
        <w:rPr>
          <w:rFonts w:ascii="Times New Roman" w:eastAsia="Times New Roman" w:hAnsi="Times New Roman" w:cs="Times New Roman"/>
          <w:sz w:val="24"/>
          <w:szCs w:val="24"/>
        </w:rPr>
        <w:pict>
          <v:shape id="_x0000_i1137" type="#_x0000_t75" alt="ГОСТ 12.1.003-2014 Система стандартов безопасности труда (ССБТ). Шум. Общие требования безопасности" style="width:14.2pt;height:14.2pt"/>
        </w:pict>
      </w:r>
      <w:r w:rsidRPr="0095011B">
        <w:rPr>
          <w:rFonts w:ascii="Times New Roman" w:eastAsia="Times New Roman" w:hAnsi="Times New Roman" w:cs="Times New Roman"/>
          <w:sz w:val="24"/>
          <w:szCs w:val="24"/>
        </w:rPr>
        <w:t xml:space="preserve">, которые затем ранжируют в порядке возрастания от </w:t>
      </w:r>
      <w:r>
        <w:rPr>
          <w:rFonts w:ascii="Times New Roman" w:eastAsia="Times New Roman" w:hAnsi="Times New Roman" w:cs="Times New Roman"/>
          <w:noProof/>
          <w:sz w:val="24"/>
          <w:szCs w:val="24"/>
        </w:rPr>
        <w:drawing>
          <wp:inline distT="0" distB="0" distL="0" distR="0">
            <wp:extent cx="866140" cy="235585"/>
            <wp:effectExtent l="19050" t="0" r="0" b="0"/>
            <wp:docPr id="187" name="Рисунок 18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6"/>
                    <a:srcRect/>
                    <a:stretch>
                      <a:fillRect/>
                    </a:stretch>
                  </pic:blipFill>
                  <pic:spPr bwMode="auto">
                    <a:xfrm>
                      <a:off x="0" y="0"/>
                      <a:ext cx="8661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до </w:t>
      </w:r>
      <w:r>
        <w:rPr>
          <w:rFonts w:ascii="Times New Roman" w:eastAsia="Times New Roman" w:hAnsi="Times New Roman" w:cs="Times New Roman"/>
          <w:noProof/>
          <w:sz w:val="24"/>
          <w:szCs w:val="24"/>
        </w:rPr>
        <w:drawing>
          <wp:inline distT="0" distB="0" distL="0" distR="0">
            <wp:extent cx="873125" cy="235585"/>
            <wp:effectExtent l="19050" t="0" r="3175" b="0"/>
            <wp:docPr id="188" name="Рисунок 18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7"/>
                    <a:srcRect/>
                    <a:stretch>
                      <a:fillRect/>
                    </a:stretch>
                  </pic:blipFill>
                  <pic:spPr bwMode="auto">
                    <a:xfrm>
                      <a:off x="0" y="0"/>
                      <a:ext cx="87312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В качестве результата измерения </w:t>
      </w:r>
      <w:r>
        <w:rPr>
          <w:rFonts w:ascii="Times New Roman" w:eastAsia="Times New Roman" w:hAnsi="Times New Roman" w:cs="Times New Roman"/>
          <w:noProof/>
          <w:sz w:val="24"/>
          <w:szCs w:val="24"/>
        </w:rPr>
        <w:drawing>
          <wp:inline distT="0" distB="0" distL="0" distR="0">
            <wp:extent cx="540385" cy="235585"/>
            <wp:effectExtent l="19050" t="0" r="0" b="0"/>
            <wp:docPr id="189" name="Рисунок 18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принимают значение </w:t>
      </w:r>
      <w:r>
        <w:rPr>
          <w:rFonts w:ascii="Times New Roman" w:eastAsia="Times New Roman" w:hAnsi="Times New Roman" w:cs="Times New Roman"/>
          <w:noProof/>
          <w:sz w:val="24"/>
          <w:szCs w:val="24"/>
        </w:rPr>
        <w:drawing>
          <wp:inline distT="0" distB="0" distL="0" distR="0">
            <wp:extent cx="873125" cy="235585"/>
            <wp:effectExtent l="19050" t="0" r="3175" b="0"/>
            <wp:docPr id="190" name="Рисунок 19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7"/>
                    <a:srcRect/>
                    <a:stretch>
                      <a:fillRect/>
                    </a:stretch>
                  </pic:blipFill>
                  <pic:spPr bwMode="auto">
                    <a:xfrm>
                      <a:off x="0" y="0"/>
                      <a:ext cx="87312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Примечание - При правильном выборе операций (шумовых событий), сопровождающихся максимальными значениями </w:t>
      </w:r>
      <w:r>
        <w:rPr>
          <w:rFonts w:ascii="Times New Roman" w:eastAsia="Times New Roman" w:hAnsi="Times New Roman" w:cs="Times New Roman"/>
          <w:noProof/>
          <w:sz w:val="24"/>
          <w:szCs w:val="24"/>
        </w:rPr>
        <w:drawing>
          <wp:inline distT="0" distB="0" distL="0" distR="0">
            <wp:extent cx="540385" cy="235585"/>
            <wp:effectExtent l="19050" t="0" r="0" b="0"/>
            <wp:docPr id="191" name="Рисунок 19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разброс значений </w:t>
      </w:r>
      <w:r>
        <w:rPr>
          <w:rFonts w:ascii="Times New Roman" w:eastAsia="Times New Roman" w:hAnsi="Times New Roman" w:cs="Times New Roman"/>
          <w:noProof/>
          <w:sz w:val="24"/>
          <w:szCs w:val="24"/>
        </w:rPr>
        <w:drawing>
          <wp:inline distT="0" distB="0" distL="0" distR="0">
            <wp:extent cx="713740" cy="235585"/>
            <wp:effectExtent l="19050" t="0" r="0" b="0"/>
            <wp:docPr id="192" name="Рисунок 19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5"/>
                    <a:srcRect/>
                    <a:stretch>
                      <a:fillRect/>
                    </a:stretch>
                  </pic:blipFill>
                  <pic:spPr bwMode="auto">
                    <a:xfrm>
                      <a:off x="0" y="0"/>
                      <a:ext cx="7137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в выборке объема </w:t>
      </w:r>
      <w:r w:rsidRPr="0095011B">
        <w:rPr>
          <w:rFonts w:ascii="Times New Roman" w:eastAsia="Times New Roman" w:hAnsi="Times New Roman" w:cs="Times New Roman"/>
          <w:sz w:val="24"/>
          <w:szCs w:val="24"/>
        </w:rPr>
        <w:pict>
          <v:shape id="_x0000_i1138" type="#_x0000_t75" alt="ГОСТ 12.1.003-2014 Система стандартов безопасности труда (ССБТ). Шум. Общие требования безопасности" style="width:14.2pt;height:14.2pt"/>
        </w:pict>
      </w:r>
      <w:r w:rsidRPr="0095011B">
        <w:rPr>
          <w:rFonts w:ascii="Times New Roman" w:eastAsia="Times New Roman" w:hAnsi="Times New Roman" w:cs="Times New Roman"/>
          <w:sz w:val="24"/>
          <w:szCs w:val="24"/>
        </w:rPr>
        <w:t>, как правило, не будет превышать 5 дБ.</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 условии тщательно выполненного анализа рабочей обстановки и правильного определения операции (шумового события), сопровождающегося наибольшим мгновенным воздействием на орган слуха работника для расчета стандартной неопределенности </w:t>
      </w:r>
      <w:r>
        <w:rPr>
          <w:rFonts w:ascii="Times New Roman" w:eastAsia="Times New Roman" w:hAnsi="Times New Roman" w:cs="Times New Roman"/>
          <w:noProof/>
          <w:sz w:val="24"/>
          <w:szCs w:val="24"/>
        </w:rPr>
        <w:drawing>
          <wp:inline distT="0" distB="0" distL="0" distR="0">
            <wp:extent cx="755015" cy="235585"/>
            <wp:effectExtent l="19050" t="0" r="6985" b="0"/>
            <wp:docPr id="194" name="Рисунок 19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2"/>
                    <a:srcRect/>
                    <a:stretch>
                      <a:fillRect/>
                    </a:stretch>
                  </pic:blipFill>
                  <pic:spPr bwMode="auto">
                    <a:xfrm>
                      <a:off x="0" y="0"/>
                      <a:ext cx="7550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ассоциированной с </w:t>
      </w:r>
      <w:r>
        <w:rPr>
          <w:rFonts w:ascii="Times New Roman" w:eastAsia="Times New Roman" w:hAnsi="Times New Roman" w:cs="Times New Roman"/>
          <w:noProof/>
          <w:sz w:val="24"/>
          <w:szCs w:val="24"/>
        </w:rPr>
        <w:drawing>
          <wp:inline distT="0" distB="0" distL="0" distR="0">
            <wp:extent cx="540385" cy="235585"/>
            <wp:effectExtent l="19050" t="0" r="0" b="0"/>
            <wp:docPr id="195" name="Рисунок 19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принимают во внимание три источника неопределенности с соответствующими стандартными неопределенностями: изменчивость </w:t>
      </w:r>
      <w:r>
        <w:rPr>
          <w:rFonts w:ascii="Times New Roman" w:eastAsia="Times New Roman" w:hAnsi="Times New Roman" w:cs="Times New Roman"/>
          <w:noProof/>
          <w:sz w:val="24"/>
          <w:szCs w:val="24"/>
        </w:rPr>
        <w:drawing>
          <wp:inline distT="0" distB="0" distL="0" distR="0">
            <wp:extent cx="540385" cy="235585"/>
            <wp:effectExtent l="19050" t="0" r="0" b="0"/>
            <wp:docPr id="196" name="Рисунок 19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по выборке (</w:t>
      </w:r>
      <w:r w:rsidRPr="0095011B">
        <w:rPr>
          <w:rFonts w:ascii="Times New Roman" w:eastAsia="Times New Roman" w:hAnsi="Times New Roman" w:cs="Times New Roman"/>
          <w:sz w:val="24"/>
          <w:szCs w:val="24"/>
        </w:rPr>
        <w:pict>
          <v:shape id="_x0000_i1139" type="#_x0000_t75" alt="ГОСТ 12.1.003-2014 Система стандартов безопасности труда (ССБТ). Шум. Общие требования безопасности" style="width:12.55pt;height:17.45pt"/>
        </w:pict>
      </w:r>
      <w:r w:rsidRPr="0095011B">
        <w:rPr>
          <w:rFonts w:ascii="Times New Roman" w:eastAsia="Times New Roman" w:hAnsi="Times New Roman" w:cs="Times New Roman"/>
          <w:sz w:val="24"/>
          <w:szCs w:val="24"/>
        </w:rPr>
        <w:t>), инструментальную неопределенность (</w:t>
      </w:r>
      <w:r w:rsidRPr="0095011B">
        <w:rPr>
          <w:rFonts w:ascii="Times New Roman" w:eastAsia="Times New Roman" w:hAnsi="Times New Roman" w:cs="Times New Roman"/>
          <w:sz w:val="24"/>
          <w:szCs w:val="24"/>
        </w:rPr>
        <w:pict>
          <v:shape id="_x0000_i1140" type="#_x0000_t75" alt="ГОСТ 12.1.003-2014 Система стандартов безопасности труда (ССБТ). Шум. Общие требования безопасности" style="width:14.75pt;height:17.45pt"/>
        </w:pict>
      </w:r>
      <w:r w:rsidRPr="0095011B">
        <w:rPr>
          <w:rFonts w:ascii="Times New Roman" w:eastAsia="Times New Roman" w:hAnsi="Times New Roman" w:cs="Times New Roman"/>
          <w:sz w:val="24"/>
          <w:szCs w:val="24"/>
        </w:rPr>
        <w:t>) и выбор контрольной точки (</w:t>
      </w:r>
      <w:r w:rsidRPr="0095011B">
        <w:rPr>
          <w:rFonts w:ascii="Times New Roman" w:eastAsia="Times New Roman" w:hAnsi="Times New Roman" w:cs="Times New Roman"/>
          <w:sz w:val="24"/>
          <w:szCs w:val="24"/>
        </w:rPr>
        <w:pict>
          <v:shape id="_x0000_i1141" type="#_x0000_t75" alt="ГОСТ 12.1.003-2014 Система стандартов безопасности труда (ССБТ). Шум. Общие требования безопасности" style="width:14.2pt;height:18pt"/>
        </w:pict>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Стандартную неопределенность </w:t>
      </w:r>
      <w:r w:rsidRPr="0095011B">
        <w:rPr>
          <w:rFonts w:ascii="Times New Roman" w:eastAsia="Times New Roman" w:hAnsi="Times New Roman" w:cs="Times New Roman"/>
          <w:sz w:val="24"/>
          <w:szCs w:val="24"/>
        </w:rPr>
        <w:pict>
          <v:shape id="_x0000_i1142" type="#_x0000_t75" alt="ГОСТ 12.1.003-2014 Система стандартов безопасности труда (ССБТ). Шум. Общие требования безопасности" style="width:12.55pt;height:17.45pt"/>
        </w:pict>
      </w:r>
      <w:r w:rsidRPr="0095011B">
        <w:rPr>
          <w:rFonts w:ascii="Times New Roman" w:eastAsia="Times New Roman" w:hAnsi="Times New Roman" w:cs="Times New Roman"/>
          <w:sz w:val="24"/>
          <w:szCs w:val="24"/>
        </w:rPr>
        <w:t>, дБ, рассчитывают по приближенной формуле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26615" cy="422275"/>
            <wp:effectExtent l="19050" t="0" r="6985" b="0"/>
            <wp:docPr id="201" name="Рисунок 20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8"/>
                    <a:srcRect/>
                    <a:stretch>
                      <a:fillRect/>
                    </a:stretch>
                  </pic:blipFill>
                  <pic:spPr bwMode="auto">
                    <a:xfrm>
                      <a:off x="0" y="0"/>
                      <a:ext cx="2126615" cy="42227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(13)</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Стандартную неопределенность </w:t>
      </w:r>
      <w:r w:rsidRPr="0095011B">
        <w:rPr>
          <w:rFonts w:ascii="Times New Roman" w:eastAsia="Times New Roman" w:hAnsi="Times New Roman" w:cs="Times New Roman"/>
          <w:sz w:val="24"/>
          <w:szCs w:val="24"/>
        </w:rPr>
        <w:pict>
          <v:shape id="_x0000_i1143" type="#_x0000_t75" alt="ГОСТ 12.1.003-2014 Система стандартов безопасности труда (ССБТ). Шум. Общие требования безопасности" style="width:14.75pt;height:17.45pt"/>
        </w:pict>
      </w:r>
      <w:r w:rsidRPr="0095011B">
        <w:rPr>
          <w:rFonts w:ascii="Times New Roman" w:eastAsia="Times New Roman" w:hAnsi="Times New Roman" w:cs="Times New Roman"/>
          <w:sz w:val="24"/>
          <w:szCs w:val="24"/>
        </w:rPr>
        <w:t>, обусловленную применяемым средством измерений, определяют в соответствии с таблицей 1.</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Таблица 1 - Стандартная неопределенность </w:t>
      </w:r>
      <w:r w:rsidRPr="0095011B">
        <w:rPr>
          <w:rFonts w:ascii="Times New Roman" w:eastAsia="Times New Roman" w:hAnsi="Times New Roman" w:cs="Times New Roman"/>
          <w:sz w:val="24"/>
          <w:szCs w:val="24"/>
        </w:rPr>
        <w:pict>
          <v:shape id="_x0000_i1144" type="#_x0000_t75" alt="ГОСТ 12.1.003-2014 Система стандартов безопасности труда (ССБТ). Шум. Общие требования безопасности" style="width:14.75pt;height:17.45pt"/>
        </w:pict>
      </w:r>
      <w:r w:rsidRPr="0095011B">
        <w:rPr>
          <w:rFonts w:ascii="Times New Roman" w:eastAsia="Times New Roman" w:hAnsi="Times New Roman" w:cs="Times New Roman"/>
          <w:sz w:val="24"/>
          <w:szCs w:val="24"/>
        </w:rPr>
        <w:br/>
      </w:r>
    </w:p>
    <w:tbl>
      <w:tblPr>
        <w:tblW w:w="0" w:type="auto"/>
        <w:tblCellSpacing w:w="15" w:type="dxa"/>
        <w:tblCellMar>
          <w:top w:w="15" w:type="dxa"/>
          <w:left w:w="15" w:type="dxa"/>
          <w:bottom w:w="15" w:type="dxa"/>
          <w:right w:w="15" w:type="dxa"/>
        </w:tblCellMar>
        <w:tblLook w:val="04A0"/>
      </w:tblPr>
      <w:tblGrid>
        <w:gridCol w:w="6528"/>
        <w:gridCol w:w="2917"/>
      </w:tblGrid>
      <w:tr w:rsidR="0095011B" w:rsidRPr="0095011B" w:rsidTr="0095011B">
        <w:trPr>
          <w:trHeight w:val="12"/>
          <w:tblCellSpacing w:w="15" w:type="dxa"/>
        </w:trPr>
        <w:tc>
          <w:tcPr>
            <w:tcW w:w="7762" w:type="dxa"/>
            <w:vAlign w:val="center"/>
            <w:hideMark/>
          </w:tcPr>
          <w:p w:rsidR="0095011B" w:rsidRPr="0095011B" w:rsidRDefault="0095011B" w:rsidP="0095011B">
            <w:pPr>
              <w:spacing w:after="0" w:line="240" w:lineRule="auto"/>
              <w:rPr>
                <w:rFonts w:ascii="Times New Roman" w:eastAsia="Times New Roman" w:hAnsi="Times New Roman" w:cs="Times New Roman"/>
                <w:sz w:val="2"/>
                <w:szCs w:val="24"/>
              </w:rPr>
            </w:pPr>
          </w:p>
        </w:tc>
        <w:tc>
          <w:tcPr>
            <w:tcW w:w="3511" w:type="dxa"/>
            <w:vAlign w:val="center"/>
            <w:hideMark/>
          </w:tcPr>
          <w:p w:rsidR="0095011B" w:rsidRPr="0095011B" w:rsidRDefault="0095011B" w:rsidP="0095011B">
            <w:pPr>
              <w:spacing w:after="0" w:line="240" w:lineRule="auto"/>
              <w:rPr>
                <w:rFonts w:ascii="Times New Roman" w:eastAsia="Times New Roman" w:hAnsi="Times New Roman" w:cs="Times New Roman"/>
                <w:sz w:val="2"/>
                <w:szCs w:val="24"/>
              </w:rPr>
            </w:pPr>
          </w:p>
        </w:tc>
      </w:tr>
      <w:tr w:rsidR="0095011B" w:rsidRPr="0095011B" w:rsidTr="0095011B">
        <w:trPr>
          <w:tblCellSpacing w:w="15" w:type="dxa"/>
        </w:trPr>
        <w:tc>
          <w:tcPr>
            <w:tcW w:w="7762"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lastRenderedPageBreak/>
              <w:t xml:space="preserve">Применяемое средство измерений </w:t>
            </w:r>
          </w:p>
        </w:tc>
        <w:tc>
          <w:tcPr>
            <w:tcW w:w="351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pict>
                <v:shape id="_x0000_i1145" type="#_x0000_t75" alt="ГОСТ 12.1.003-2014 Система стандартов безопасности труда (ССБТ). Шум. Общие требования безопасности" style="width:14.75pt;height:17.45pt"/>
              </w:pict>
            </w:r>
            <w:r w:rsidRPr="0095011B">
              <w:rPr>
                <w:rFonts w:ascii="Times New Roman" w:eastAsia="Times New Roman" w:hAnsi="Times New Roman" w:cs="Times New Roman"/>
                <w:sz w:val="24"/>
                <w:szCs w:val="24"/>
              </w:rPr>
              <w:t>, дБ</w:t>
            </w:r>
          </w:p>
        </w:tc>
      </w:tr>
      <w:tr w:rsidR="0095011B" w:rsidRPr="0095011B" w:rsidTr="0095011B">
        <w:trPr>
          <w:tblCellSpacing w:w="15" w:type="dxa"/>
        </w:trPr>
        <w:tc>
          <w:tcPr>
            <w:tcW w:w="7762"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proofErr w:type="spellStart"/>
            <w:r w:rsidRPr="0095011B">
              <w:rPr>
                <w:rFonts w:ascii="Times New Roman" w:eastAsia="Times New Roman" w:hAnsi="Times New Roman" w:cs="Times New Roman"/>
                <w:sz w:val="24"/>
                <w:szCs w:val="24"/>
              </w:rPr>
              <w:t>Шумомер</w:t>
            </w:r>
            <w:proofErr w:type="spellEnd"/>
            <w:r w:rsidRPr="0095011B">
              <w:rPr>
                <w:rFonts w:ascii="Times New Roman" w:eastAsia="Times New Roman" w:hAnsi="Times New Roman" w:cs="Times New Roman"/>
                <w:sz w:val="24"/>
                <w:szCs w:val="24"/>
              </w:rPr>
              <w:t xml:space="preserve"> класса 1 по </w:t>
            </w:r>
            <w:hyperlink r:id="rId59" w:history="1">
              <w:r w:rsidRPr="0095011B">
                <w:rPr>
                  <w:rFonts w:ascii="Times New Roman" w:eastAsia="Times New Roman" w:hAnsi="Times New Roman" w:cs="Times New Roman"/>
                  <w:color w:val="0000FF"/>
                  <w:sz w:val="24"/>
                  <w:szCs w:val="24"/>
                  <w:u w:val="single"/>
                </w:rPr>
                <w:t>ГОСТ 17187</w:t>
              </w:r>
            </w:hyperlink>
            <w:r w:rsidRPr="0095011B">
              <w:rPr>
                <w:rFonts w:ascii="Times New Roman" w:eastAsia="Times New Roman" w:hAnsi="Times New Roman" w:cs="Times New Roman"/>
                <w:sz w:val="24"/>
                <w:szCs w:val="24"/>
              </w:rPr>
              <w:t xml:space="preserve"> </w:t>
            </w:r>
          </w:p>
        </w:tc>
        <w:tc>
          <w:tcPr>
            <w:tcW w:w="351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1,4</w:t>
            </w:r>
          </w:p>
        </w:tc>
      </w:tr>
      <w:tr w:rsidR="0095011B" w:rsidRPr="0095011B" w:rsidTr="0095011B">
        <w:trPr>
          <w:tblCellSpacing w:w="15" w:type="dxa"/>
        </w:trPr>
        <w:tc>
          <w:tcPr>
            <w:tcW w:w="7762"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Персональный дозиметр шума по [16]</w:t>
            </w:r>
          </w:p>
        </w:tc>
        <w:tc>
          <w:tcPr>
            <w:tcW w:w="351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3,0</w:t>
            </w:r>
          </w:p>
        </w:tc>
      </w:tr>
      <w:tr w:rsidR="0095011B" w:rsidRPr="0095011B" w:rsidTr="0095011B">
        <w:trPr>
          <w:tblCellSpacing w:w="15" w:type="dxa"/>
        </w:trPr>
        <w:tc>
          <w:tcPr>
            <w:tcW w:w="7762"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proofErr w:type="spellStart"/>
            <w:r w:rsidRPr="0095011B">
              <w:rPr>
                <w:rFonts w:ascii="Times New Roman" w:eastAsia="Times New Roman" w:hAnsi="Times New Roman" w:cs="Times New Roman"/>
                <w:sz w:val="24"/>
                <w:szCs w:val="24"/>
              </w:rPr>
              <w:t>Шумомер</w:t>
            </w:r>
            <w:proofErr w:type="spellEnd"/>
            <w:r w:rsidRPr="0095011B">
              <w:rPr>
                <w:rFonts w:ascii="Times New Roman" w:eastAsia="Times New Roman" w:hAnsi="Times New Roman" w:cs="Times New Roman"/>
                <w:sz w:val="24"/>
                <w:szCs w:val="24"/>
              </w:rPr>
              <w:t xml:space="preserve"> класса 2 по </w:t>
            </w:r>
            <w:hyperlink r:id="rId60" w:history="1">
              <w:r w:rsidRPr="0095011B">
                <w:rPr>
                  <w:rFonts w:ascii="Times New Roman" w:eastAsia="Times New Roman" w:hAnsi="Times New Roman" w:cs="Times New Roman"/>
                  <w:color w:val="0000FF"/>
                  <w:sz w:val="24"/>
                  <w:szCs w:val="24"/>
                  <w:u w:val="single"/>
                </w:rPr>
                <w:t>ГОСТ 17187</w:t>
              </w:r>
            </w:hyperlink>
            <w:r w:rsidRPr="0095011B">
              <w:rPr>
                <w:rFonts w:ascii="Times New Roman" w:eastAsia="Times New Roman" w:hAnsi="Times New Roman" w:cs="Times New Roman"/>
                <w:sz w:val="24"/>
                <w:szCs w:val="24"/>
              </w:rPr>
              <w:t xml:space="preserve"> </w:t>
            </w:r>
          </w:p>
        </w:tc>
        <w:tc>
          <w:tcPr>
            <w:tcW w:w="351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3,0</w:t>
            </w:r>
          </w:p>
        </w:tc>
      </w:tr>
    </w:tbl>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Стандартную неопределенность</w:t>
      </w:r>
      <w:r w:rsidRPr="0095011B">
        <w:rPr>
          <w:rFonts w:ascii="Times New Roman" w:eastAsia="Times New Roman" w:hAnsi="Times New Roman" w:cs="Times New Roman"/>
          <w:sz w:val="24"/>
          <w:szCs w:val="24"/>
        </w:rPr>
        <w:pict>
          <v:shape id="_x0000_i1146" type="#_x0000_t75" alt="ГОСТ 12.1.003-2014 Система стандартов безопасности труда (ССБТ). Шум. Общие требования безопасности" style="width:14.2pt;height:18pt"/>
        </w:pict>
      </w:r>
      <w:r w:rsidRPr="0095011B">
        <w:rPr>
          <w:rFonts w:ascii="Times New Roman" w:eastAsia="Times New Roman" w:hAnsi="Times New Roman" w:cs="Times New Roman"/>
          <w:sz w:val="24"/>
          <w:szCs w:val="24"/>
        </w:rPr>
        <w:t>, связанную с выбором положения микрофона, принимают равной 1 дБ.</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Суммарную стандартную неопределенность </w:t>
      </w:r>
      <w:r>
        <w:rPr>
          <w:rFonts w:ascii="Times New Roman" w:eastAsia="Times New Roman" w:hAnsi="Times New Roman" w:cs="Times New Roman"/>
          <w:noProof/>
          <w:sz w:val="24"/>
          <w:szCs w:val="24"/>
        </w:rPr>
        <w:drawing>
          <wp:inline distT="0" distB="0" distL="0" distR="0">
            <wp:extent cx="755015" cy="235585"/>
            <wp:effectExtent l="19050" t="0" r="6985" b="0"/>
            <wp:docPr id="206" name="Рисунок 20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2"/>
                    <a:srcRect/>
                    <a:stretch>
                      <a:fillRect/>
                    </a:stretch>
                  </pic:blipFill>
                  <pic:spPr bwMode="auto">
                    <a:xfrm>
                      <a:off x="0" y="0"/>
                      <a:ext cx="7550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дБ, рассчитывают по формуле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821815" cy="304800"/>
            <wp:effectExtent l="19050" t="0" r="6985" b="0"/>
            <wp:docPr id="207" name="Рисунок 20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61"/>
                    <a:srcRect/>
                    <a:stretch>
                      <a:fillRect/>
                    </a:stretch>
                  </pic:blipFill>
                  <pic:spPr bwMode="auto">
                    <a:xfrm>
                      <a:off x="0" y="0"/>
                      <a:ext cx="1821815" cy="30480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(14)</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Примечания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1 При определении операций или шумовых событий, сопровождающихся наибольшим воздействием шума, учитывают только те из них, что характерны для нормального рабочего процесса и повторяются с определенной степенью регулярности. Случайные нерегулярные явления с сильным шумом, но не характерные для условий работ на данном рабочем месте во внимание не принимают даже в том случае, если этот шум чреват получением работником акустической травмы.</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2 Чтобы уменьшить вклад </w:t>
      </w:r>
      <w:r w:rsidRPr="0095011B">
        <w:rPr>
          <w:rFonts w:ascii="Times New Roman" w:eastAsia="Times New Roman" w:hAnsi="Times New Roman" w:cs="Times New Roman"/>
          <w:sz w:val="24"/>
          <w:szCs w:val="24"/>
        </w:rPr>
        <w:pict>
          <v:shape id="_x0000_i1147" type="#_x0000_t75" alt="ГОСТ 12.1.003-2014 Система стандартов безопасности труда (ССБТ). Шум. Общие требования безопасности" style="width:12.55pt;height:17.45pt"/>
        </w:pict>
      </w:r>
      <w:r w:rsidRPr="0095011B">
        <w:rPr>
          <w:rFonts w:ascii="Times New Roman" w:eastAsia="Times New Roman" w:hAnsi="Times New Roman" w:cs="Times New Roman"/>
          <w:sz w:val="24"/>
          <w:szCs w:val="24"/>
        </w:rPr>
        <w:t>в суммарную неопределенность, необходимо при анализе рабочей обстановки строго подходить к определению операции (шумового события) с наибольшим воздействием шума, не смешивая ее с другими операциями (шумовыми событиями), для которых шумовое воздействие также велико, но не максимально для данного рабочего места.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3 Формула (11) получена в предположении, что последовательность результатов измерений </w:t>
      </w:r>
      <w:r>
        <w:rPr>
          <w:rFonts w:ascii="Times New Roman" w:eastAsia="Times New Roman" w:hAnsi="Times New Roman" w:cs="Times New Roman"/>
          <w:noProof/>
          <w:sz w:val="24"/>
          <w:szCs w:val="24"/>
        </w:rPr>
        <w:drawing>
          <wp:inline distT="0" distB="0" distL="0" distR="0">
            <wp:extent cx="713740" cy="235585"/>
            <wp:effectExtent l="19050" t="0" r="0" b="0"/>
            <wp:docPr id="209" name="Рисунок 20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55"/>
                    <a:srcRect/>
                    <a:stretch>
                      <a:fillRect/>
                    </a:stretch>
                  </pic:blipFill>
                  <pic:spPr bwMode="auto">
                    <a:xfrm>
                      <a:off x="0" y="0"/>
                      <a:ext cx="7137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48" type="#_x0000_t75" alt="ГОСТ 12.1.003-2014 Система стандартов безопасности труда (ССБТ). Шум. Общие требования безопасности" style="width:17.45pt;height:12.55pt"/>
        </w:pict>
      </w:r>
      <w:r w:rsidRPr="0095011B">
        <w:rPr>
          <w:rFonts w:ascii="Times New Roman" w:eastAsia="Times New Roman" w:hAnsi="Times New Roman" w:cs="Times New Roman"/>
          <w:sz w:val="24"/>
          <w:szCs w:val="24"/>
        </w:rPr>
        <w:t xml:space="preserve">1, ..., </w:t>
      </w:r>
      <w:r w:rsidRPr="0095011B">
        <w:rPr>
          <w:rFonts w:ascii="Times New Roman" w:eastAsia="Times New Roman" w:hAnsi="Times New Roman" w:cs="Times New Roman"/>
          <w:sz w:val="24"/>
          <w:szCs w:val="24"/>
        </w:rPr>
        <w:pict>
          <v:shape id="_x0000_i1149" type="#_x0000_t75" alt="ГОСТ 12.1.003-2014 Система стандартов безопасности труда (ССБТ). Шум. Общие требования безопасности" style="width:14.2pt;height:14.2pt"/>
        </w:pict>
      </w:r>
      <w:r w:rsidRPr="0095011B">
        <w:rPr>
          <w:rFonts w:ascii="Times New Roman" w:eastAsia="Times New Roman" w:hAnsi="Times New Roman" w:cs="Times New Roman"/>
          <w:sz w:val="24"/>
          <w:szCs w:val="24"/>
        </w:rPr>
        <w:t xml:space="preserve">, представляет собой выборку значений случайного процесса с равномерной плотностью распределения вероятности на интервале, аппроксимированном разностью </w:t>
      </w:r>
      <w:r>
        <w:rPr>
          <w:rFonts w:ascii="Times New Roman" w:eastAsia="Times New Roman" w:hAnsi="Times New Roman" w:cs="Times New Roman"/>
          <w:noProof/>
          <w:sz w:val="24"/>
          <w:szCs w:val="24"/>
        </w:rPr>
        <w:drawing>
          <wp:inline distT="0" distB="0" distL="0" distR="0">
            <wp:extent cx="1821815" cy="235585"/>
            <wp:effectExtent l="19050" t="0" r="6985" b="0"/>
            <wp:docPr id="212" name="Рисунок 21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62"/>
                    <a:srcRect/>
                    <a:stretch>
                      <a:fillRect/>
                    </a:stretch>
                  </pic:blipFill>
                  <pic:spPr bwMode="auto">
                    <a:xfrm>
                      <a:off x="0" y="0"/>
                      <a:ext cx="18218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(см. [17]). Обоснование выбора значений для </w:t>
      </w:r>
      <w:r w:rsidRPr="0095011B">
        <w:rPr>
          <w:rFonts w:ascii="Times New Roman" w:eastAsia="Times New Roman" w:hAnsi="Times New Roman" w:cs="Times New Roman"/>
          <w:sz w:val="24"/>
          <w:szCs w:val="24"/>
        </w:rPr>
        <w:pict>
          <v:shape id="_x0000_i1150" type="#_x0000_t75" alt="ГОСТ 12.1.003-2014 Система стандартов безопасности труда (ССБТ). Шум. Общие требования безопасности" style="width:14.75pt;height:17.45pt"/>
        </w:pict>
      </w:r>
      <w:r w:rsidRPr="0095011B">
        <w:rPr>
          <w:rFonts w:ascii="Times New Roman" w:eastAsia="Times New Roman" w:hAnsi="Times New Roman" w:cs="Times New Roman"/>
          <w:sz w:val="24"/>
          <w:szCs w:val="24"/>
        </w:rPr>
        <w:t xml:space="preserve">и </w:t>
      </w:r>
      <w:r w:rsidRPr="0095011B">
        <w:rPr>
          <w:rFonts w:ascii="Times New Roman" w:eastAsia="Times New Roman" w:hAnsi="Times New Roman" w:cs="Times New Roman"/>
          <w:sz w:val="24"/>
          <w:szCs w:val="24"/>
        </w:rPr>
        <w:pict>
          <v:shape id="_x0000_i1151" type="#_x0000_t75" alt="ГОСТ 12.1.003-2014 Система стандартов безопасности труда (ССБТ). Шум. Общие требования безопасности" style="width:14.2pt;height:18pt"/>
        </w:pict>
      </w:r>
      <w:r w:rsidRPr="0095011B">
        <w:rPr>
          <w:rFonts w:ascii="Times New Roman" w:eastAsia="Times New Roman" w:hAnsi="Times New Roman" w:cs="Times New Roman"/>
          <w:sz w:val="24"/>
          <w:szCs w:val="24"/>
        </w:rPr>
        <w:t>приведено в ГОСТ ISO 9612 (подразделы С.5 и С.6). Также учтен факт, что инструментальную неопределенность при определении пикового значения можно ориентировочно принять вдвое большей, чем при определении среднеквадратичного значения.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7.3 Сопоставление результатов измерений, выполненных разными испытательными лабораториями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t xml:space="preserve">Измерения </w:t>
      </w:r>
      <w:r>
        <w:rPr>
          <w:rFonts w:ascii="Times New Roman" w:eastAsia="Times New Roman" w:hAnsi="Times New Roman" w:cs="Times New Roman"/>
          <w:noProof/>
          <w:sz w:val="24"/>
          <w:szCs w:val="24"/>
        </w:rPr>
        <w:drawing>
          <wp:inline distT="0" distB="0" distL="0" distR="0">
            <wp:extent cx="450215" cy="235585"/>
            <wp:effectExtent l="19050" t="0" r="6985" b="0"/>
            <wp:docPr id="215" name="Рисунок 21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в целях оценки условий труда для данного рабочего места могут быть проведены разными испытательными лабораториями (например, испытательными лабораториями работодателя и надзорного органа). При этом возможны ситуации, когда оценка шума согласно 5.2 по результатам измерений разных лабораторий приведет к разным выводам в отношении соответствия/несоответствия гигиеническому нормативу. Для разрешения возникающих в таких обстоятельствах спорных вопросах следует руководствоваться нижеуказанными правилами:</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а) за окончательный результат измерений принимают тот, что был получен лабораторией, аккредитованной на проведения измерений данного вида;</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б) если обе лаборатории аккредитованы и выполнено условие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359785" cy="318770"/>
            <wp:effectExtent l="19050" t="0" r="0" b="0"/>
            <wp:docPr id="216" name="Рисунок 21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63"/>
                    <a:srcRect/>
                    <a:stretch>
                      <a:fillRect/>
                    </a:stretch>
                  </pic:blipFill>
                  <pic:spPr bwMode="auto">
                    <a:xfrm>
                      <a:off x="0" y="0"/>
                      <a:ext cx="3359785" cy="31877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(15)</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где </w:t>
      </w:r>
      <w:r>
        <w:rPr>
          <w:rFonts w:ascii="Times New Roman" w:eastAsia="Times New Roman" w:hAnsi="Times New Roman" w:cs="Times New Roman"/>
          <w:noProof/>
          <w:sz w:val="24"/>
          <w:szCs w:val="24"/>
        </w:rPr>
        <w:drawing>
          <wp:inline distT="0" distB="0" distL="0" distR="0">
            <wp:extent cx="609600" cy="235585"/>
            <wp:effectExtent l="19050" t="0" r="0" b="0"/>
            <wp:docPr id="217" name="Рисунок 21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64"/>
                    <a:srcRect/>
                    <a:stretch>
                      <a:fillRect/>
                    </a:stretch>
                  </pic:blipFill>
                  <pic:spPr bwMode="auto">
                    <a:xfrm>
                      <a:off x="0" y="0"/>
                      <a:ext cx="60960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 </w:t>
      </w:r>
      <w:r>
        <w:rPr>
          <w:rFonts w:ascii="Times New Roman" w:eastAsia="Times New Roman" w:hAnsi="Times New Roman" w:cs="Times New Roman"/>
          <w:noProof/>
          <w:sz w:val="24"/>
          <w:szCs w:val="24"/>
        </w:rPr>
        <w:drawing>
          <wp:inline distT="0" distB="0" distL="0" distR="0">
            <wp:extent cx="644525" cy="235585"/>
            <wp:effectExtent l="19050" t="0" r="3175" b="0"/>
            <wp:docPr id="218" name="Рисунок 21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65"/>
                    <a:srcRect/>
                    <a:stretch>
                      <a:fillRect/>
                    </a:stretch>
                  </pic:blipFill>
                  <pic:spPr bwMode="auto">
                    <a:xfrm>
                      <a:off x="0" y="0"/>
                      <a:ext cx="64452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результаты измерений </w:t>
      </w:r>
      <w:r>
        <w:rPr>
          <w:rFonts w:ascii="Times New Roman" w:eastAsia="Times New Roman" w:hAnsi="Times New Roman" w:cs="Times New Roman"/>
          <w:noProof/>
          <w:sz w:val="24"/>
          <w:szCs w:val="24"/>
        </w:rPr>
        <w:drawing>
          <wp:inline distT="0" distB="0" distL="0" distR="0">
            <wp:extent cx="450215" cy="235585"/>
            <wp:effectExtent l="19050" t="0" r="6985" b="0"/>
            <wp:docPr id="219" name="Рисунок 21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полученные этими лабораториями, а </w:t>
      </w:r>
      <w:r>
        <w:rPr>
          <w:rFonts w:ascii="Times New Roman" w:eastAsia="Times New Roman" w:hAnsi="Times New Roman" w:cs="Times New Roman"/>
          <w:noProof/>
          <w:sz w:val="24"/>
          <w:szCs w:val="24"/>
        </w:rPr>
        <w:drawing>
          <wp:inline distT="0" distB="0" distL="0" distR="0">
            <wp:extent cx="713740" cy="235585"/>
            <wp:effectExtent l="19050" t="0" r="0" b="0"/>
            <wp:docPr id="220" name="Рисунок 22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66"/>
                    <a:srcRect/>
                    <a:stretch>
                      <a:fillRect/>
                    </a:stretch>
                  </pic:blipFill>
                  <pic:spPr bwMode="auto">
                    <a:xfrm>
                      <a:off x="0" y="0"/>
                      <a:ext cx="7137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 </w:t>
      </w:r>
      <w:r>
        <w:rPr>
          <w:rFonts w:ascii="Times New Roman" w:eastAsia="Times New Roman" w:hAnsi="Times New Roman" w:cs="Times New Roman"/>
          <w:noProof/>
          <w:sz w:val="24"/>
          <w:szCs w:val="24"/>
        </w:rPr>
        <w:drawing>
          <wp:inline distT="0" distB="0" distL="0" distR="0">
            <wp:extent cx="734060" cy="235585"/>
            <wp:effectExtent l="19050" t="0" r="8890" b="0"/>
            <wp:docPr id="221" name="Рисунок 22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67"/>
                    <a:srcRect/>
                    <a:stretch>
                      <a:fillRect/>
                    </a:stretch>
                  </pic:blipFill>
                  <pic:spPr bwMode="auto">
                    <a:xfrm>
                      <a:off x="0" y="0"/>
                      <a:ext cx="73406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заявленные этими лабораториями стандартные неопределенности измерения </w:t>
      </w:r>
      <w:r>
        <w:rPr>
          <w:rFonts w:ascii="Times New Roman" w:eastAsia="Times New Roman" w:hAnsi="Times New Roman" w:cs="Times New Roman"/>
          <w:noProof/>
          <w:sz w:val="24"/>
          <w:szCs w:val="24"/>
        </w:rPr>
        <w:drawing>
          <wp:inline distT="0" distB="0" distL="0" distR="0">
            <wp:extent cx="450215" cy="235585"/>
            <wp:effectExtent l="19050" t="0" r="6985" b="0"/>
            <wp:docPr id="222" name="Рисунок 22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то за окончательный результат измерения принимают значение, рассчитанное по формуле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705860" cy="533400"/>
            <wp:effectExtent l="19050" t="0" r="8890" b="0"/>
            <wp:docPr id="223" name="Рисунок 22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68"/>
                    <a:srcRect/>
                    <a:stretch>
                      <a:fillRect/>
                    </a:stretch>
                  </pic:blipFill>
                  <pic:spPr bwMode="auto">
                    <a:xfrm>
                      <a:off x="0" y="0"/>
                      <a:ext cx="3705860" cy="53340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(16)</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Этот результат сравнивают с гигиеническим нормативом и принимают решение о соответствии/несоответствии;</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в) если обе лаборатории аккредитованы, но условие (15) перечисления б) не выполнено, то результаты измерений двух лабораторий признают несовместимыми, и окончательное решение о соответствии/несоответствии рабочего места допустимым условиям труда по шуму на основании этих результатов принято быть не может. В этом случае рекомендуется обратиться к услугам третьей испытательной лаборатории.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8 Испытания машин с целью заявления шумовой характеристики</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Информацию о шумовой характеристике машины</w:t>
      </w:r>
      <w:r w:rsidRPr="0095011B">
        <w:rPr>
          <w:rFonts w:ascii="Times New Roman" w:eastAsia="Times New Roman" w:hAnsi="Times New Roman" w:cs="Times New Roman"/>
          <w:sz w:val="24"/>
          <w:szCs w:val="24"/>
        </w:rPr>
        <w:pict>
          <v:shape id="_x0000_i1152"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 используют в разных аспектах </w:t>
      </w:r>
      <w:r w:rsidRPr="0095011B">
        <w:rPr>
          <w:rFonts w:ascii="Times New Roman" w:eastAsia="Times New Roman" w:hAnsi="Times New Roman" w:cs="Times New Roman"/>
          <w:sz w:val="24"/>
          <w:szCs w:val="24"/>
        </w:rPr>
        <w:lastRenderedPageBreak/>
        <w:t>обеспечения безопасности воздействия шума, в том числе в целях:</w: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153"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В настоящем разделе рассматриваются испытания машин, устанавливаемых стационарно, перемещаемых или передвигающихся в ходе производства работ. Требования к испытаниям на шум транспортных средств устанавливают в стандартах на транспортные средства конкретного вида.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сравнения шума разных машин одного вида;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организации рабочих мест, удовлетворяющих гигиеническому нормативу по шуму;</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оценки эффективности примененных решений по снижению шума машины.</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В обязанности изготовителя (поставщика) машины (см. 6.4) входит заявление ее шумовой характеристики на основе результатов измерений излучаемого шума. При заявлении и подтверждении шумовых характеристик машин следует руководствоваться </w:t>
      </w:r>
      <w:hyperlink r:id="rId69" w:history="1">
        <w:r w:rsidRPr="0095011B">
          <w:rPr>
            <w:rFonts w:ascii="Times New Roman" w:eastAsia="Times New Roman" w:hAnsi="Times New Roman" w:cs="Times New Roman"/>
            <w:color w:val="0000FF"/>
            <w:sz w:val="24"/>
            <w:szCs w:val="24"/>
            <w:u w:val="single"/>
          </w:rPr>
          <w:t>ГОСТ 30691</w:t>
        </w:r>
      </w:hyperlink>
      <w:r w:rsidRPr="0095011B">
        <w:rPr>
          <w:rFonts w:ascii="Times New Roman" w:eastAsia="Times New Roman" w:hAnsi="Times New Roman" w:cs="Times New Roman"/>
          <w:sz w:val="24"/>
          <w:szCs w:val="24"/>
        </w:rPr>
        <w:t xml:space="preserve"> в части, в которой он не противоречит требованиям настоящего стандарта. В состав шумовой характеристики должны входить измеренное значение величины (величин), характеризующей </w:t>
      </w:r>
      <w:proofErr w:type="spellStart"/>
      <w:r w:rsidRPr="0095011B">
        <w:rPr>
          <w:rFonts w:ascii="Times New Roman" w:eastAsia="Times New Roman" w:hAnsi="Times New Roman" w:cs="Times New Roman"/>
          <w:sz w:val="24"/>
          <w:szCs w:val="24"/>
        </w:rPr>
        <w:t>излучательную</w:t>
      </w:r>
      <w:proofErr w:type="spellEnd"/>
      <w:r w:rsidRPr="0095011B">
        <w:rPr>
          <w:rFonts w:ascii="Times New Roman" w:eastAsia="Times New Roman" w:hAnsi="Times New Roman" w:cs="Times New Roman"/>
          <w:sz w:val="24"/>
          <w:szCs w:val="24"/>
        </w:rPr>
        <w:t xml:space="preserve"> способность машины в условиях измерений, и соответствующая характеристика неопределенности измерения (как правило, стандартная неопределенность). Не допускается заявление </w:t>
      </w:r>
      <w:proofErr w:type="spellStart"/>
      <w:r w:rsidRPr="0095011B">
        <w:rPr>
          <w:rFonts w:ascii="Times New Roman" w:eastAsia="Times New Roman" w:hAnsi="Times New Roman" w:cs="Times New Roman"/>
          <w:sz w:val="24"/>
          <w:szCs w:val="24"/>
        </w:rPr>
        <w:t>одночислового</w:t>
      </w:r>
      <w:proofErr w:type="spellEnd"/>
      <w:r w:rsidRPr="0095011B">
        <w:rPr>
          <w:rFonts w:ascii="Times New Roman" w:eastAsia="Times New Roman" w:hAnsi="Times New Roman" w:cs="Times New Roman"/>
          <w:sz w:val="24"/>
          <w:szCs w:val="24"/>
        </w:rPr>
        <w:t xml:space="preserve"> значения шумовой характеристики, являющегося суммой измеренной величины и характеристики неопределенности измерения. Неопределенность измерения рассчитывает испытательная лаборатория, выполняющая измерения. Если измерения выполняют в соответствии с испытательным кодом по шуму или иным нормативным документом (например, аттестованной методикой измерений), в котором указано предельное значение характеристики неопределенности измерения, то допускается при заявлении шумовой характеристики машины использовать это предельное значение.</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Чтобы результаты измерений, используемые в целях заявления шумовых характеристик машин, были сопоставимы, условия испытаний должны быть строго определены и воспроизводимы с достаточной точностью. С этой целью разрабатывают испытательные коды по шуму (стандарты типа С по классификации [17]) для испытаний относительно узкого семейства машин, позволяющих определить для них единые условия испытаний (см. [18]). При наличии соответствующего испытательного кода по шуму измерения значений шумовой характеристики машины проводят по испытательному коду, а при его отсутствии - по иному нормативному документу, согласованному с одним из общих стандартов на методы испытаний машин на шум (стандартов типа В по классификации [19]). Выбор одного из общих стандартов на методы испытаний на шум осуществляют согласно </w:t>
      </w:r>
      <w:hyperlink r:id="rId70" w:history="1">
        <w:r w:rsidRPr="0095011B">
          <w:rPr>
            <w:rFonts w:ascii="Times New Roman" w:eastAsia="Times New Roman" w:hAnsi="Times New Roman" w:cs="Times New Roman"/>
            <w:color w:val="0000FF"/>
            <w:sz w:val="24"/>
            <w:szCs w:val="24"/>
            <w:u w:val="single"/>
          </w:rPr>
          <w:t>ГОСТ 31252</w:t>
        </w:r>
      </w:hyperlink>
      <w:r w:rsidRPr="0095011B">
        <w:rPr>
          <w:rFonts w:ascii="Times New Roman" w:eastAsia="Times New Roman" w:hAnsi="Times New Roman" w:cs="Times New Roman"/>
          <w:sz w:val="24"/>
          <w:szCs w:val="24"/>
        </w:rPr>
        <w:t xml:space="preserve"> для машин, у которых рабочее место оператора и/или контролирующих лиц не определено (см. [20]-</w:t>
      </w:r>
      <w:hyperlink r:id="rId71" w:history="1">
        <w:r w:rsidRPr="0095011B">
          <w:rPr>
            <w:rFonts w:ascii="Times New Roman" w:eastAsia="Times New Roman" w:hAnsi="Times New Roman" w:cs="Times New Roman"/>
            <w:color w:val="0000FF"/>
            <w:sz w:val="24"/>
            <w:szCs w:val="24"/>
            <w:u w:val="single"/>
          </w:rPr>
          <w:t>[29]</w:t>
        </w:r>
      </w:hyperlink>
      <w:r w:rsidRPr="0095011B">
        <w:rPr>
          <w:rFonts w:ascii="Times New Roman" w:eastAsia="Times New Roman" w:hAnsi="Times New Roman" w:cs="Times New Roman"/>
          <w:sz w:val="24"/>
          <w:szCs w:val="24"/>
        </w:rPr>
        <w:t xml:space="preserve">) или </w:t>
      </w:r>
      <w:hyperlink r:id="rId72" w:history="1">
        <w:r w:rsidRPr="0095011B">
          <w:rPr>
            <w:rFonts w:ascii="Times New Roman" w:eastAsia="Times New Roman" w:hAnsi="Times New Roman" w:cs="Times New Roman"/>
            <w:color w:val="0000FF"/>
            <w:sz w:val="24"/>
            <w:szCs w:val="24"/>
            <w:u w:val="single"/>
          </w:rPr>
          <w:t>ГОСТ 31171</w:t>
        </w:r>
      </w:hyperlink>
      <w:r w:rsidRPr="0095011B">
        <w:rPr>
          <w:rFonts w:ascii="Times New Roman" w:eastAsia="Times New Roman" w:hAnsi="Times New Roman" w:cs="Times New Roman"/>
          <w:sz w:val="24"/>
          <w:szCs w:val="24"/>
        </w:rPr>
        <w:t xml:space="preserve"> для машин с известным местом расположения оператора и/или контролирующих лиц (см. </w:t>
      </w:r>
      <w:hyperlink r:id="rId73" w:history="1">
        <w:r w:rsidRPr="0095011B">
          <w:rPr>
            <w:rFonts w:ascii="Times New Roman" w:eastAsia="Times New Roman" w:hAnsi="Times New Roman" w:cs="Times New Roman"/>
            <w:color w:val="0000FF"/>
            <w:sz w:val="24"/>
            <w:szCs w:val="24"/>
            <w:u w:val="single"/>
          </w:rPr>
          <w:t>[30]</w:t>
        </w:r>
      </w:hyperlink>
      <w:r w:rsidRPr="0095011B">
        <w:rPr>
          <w:rFonts w:ascii="Times New Roman" w:eastAsia="Times New Roman" w:hAnsi="Times New Roman" w:cs="Times New Roman"/>
          <w:sz w:val="24"/>
          <w:szCs w:val="24"/>
        </w:rPr>
        <w:t>-</w:t>
      </w:r>
      <w:hyperlink r:id="rId74" w:history="1">
        <w:r w:rsidRPr="0095011B">
          <w:rPr>
            <w:rFonts w:ascii="Times New Roman" w:eastAsia="Times New Roman" w:hAnsi="Times New Roman" w:cs="Times New Roman"/>
            <w:color w:val="0000FF"/>
            <w:sz w:val="24"/>
            <w:szCs w:val="24"/>
            <w:u w:val="single"/>
          </w:rPr>
          <w:t>[34]</w:t>
        </w:r>
      </w:hyperlink>
      <w:r w:rsidRPr="0095011B">
        <w:rPr>
          <w:rFonts w:ascii="Times New Roman" w:eastAsia="Times New Roman" w:hAnsi="Times New Roman" w:cs="Times New Roman"/>
          <w:sz w:val="24"/>
          <w:szCs w:val="24"/>
        </w:rPr>
        <w:t>) в зависимости от вида и особенностей конструкции машины (оборудования), доступных условий испытаний и требуемой точности результатов испытаний.</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Примечание - Методы испытаний на шум подразделяются на точные, технические и ориентировочные в порядке увеличения предельного значения стандартного отклонения </w:t>
      </w:r>
      <w:proofErr w:type="spellStart"/>
      <w:r w:rsidRPr="0095011B">
        <w:rPr>
          <w:rFonts w:ascii="Times New Roman" w:eastAsia="Times New Roman" w:hAnsi="Times New Roman" w:cs="Times New Roman"/>
          <w:sz w:val="24"/>
          <w:szCs w:val="24"/>
        </w:rPr>
        <w:t>воспроизводимости</w:t>
      </w:r>
      <w:proofErr w:type="spellEnd"/>
      <w:r w:rsidRPr="0095011B">
        <w:rPr>
          <w:rFonts w:ascii="Times New Roman" w:eastAsia="Times New Roman" w:hAnsi="Times New Roman" w:cs="Times New Roman"/>
          <w:sz w:val="24"/>
          <w:szCs w:val="24"/>
        </w:rPr>
        <w:t xml:space="preserve"> для установленной машины в заданных условиях работы. Однако следует иметь в виду, что в общую стандартную неопределенность для данного измерения существенный вклад может внести составляющая неопределенности, связанная с нестабильностью условий работы и установки испытуемой машины. Эта нестабильность </w:t>
      </w:r>
      <w:r w:rsidRPr="0095011B">
        <w:rPr>
          <w:rFonts w:ascii="Times New Roman" w:eastAsia="Times New Roman" w:hAnsi="Times New Roman" w:cs="Times New Roman"/>
          <w:sz w:val="24"/>
          <w:szCs w:val="24"/>
        </w:rPr>
        <w:lastRenderedPageBreak/>
        <w:t>может быть существенно разной для разных машин, и при этом возможны ситуации, когда стандартная неопределенность результата испытаний, полученного с применением точного метода для одной машины, будет больше стандартной неопределенности, полученной с применением технического метода для другой машины (см., например, [20]).</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Приложение А (рекомендуемое). Проведение измерений и расчет поправок к эквивалентному уровню звука за 8-часовой рабочий день при наличии импульсных и тональных шумов</w:t>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Приложение А</w:t>
      </w:r>
      <w:r w:rsidRPr="0095011B">
        <w:rPr>
          <w:rFonts w:ascii="Times New Roman" w:eastAsia="Times New Roman" w:hAnsi="Times New Roman" w:cs="Times New Roman"/>
          <w:sz w:val="24"/>
          <w:szCs w:val="24"/>
        </w:rPr>
        <w:br/>
        <w:t>(рекомендуемое)</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А.1 Общие положения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Если в шуме на рабочем месте имеются импульсный или тональный шумы, то получение значения измеряемой величины, сопоставляемого затем с гигиеническим нормативом, включает в себя два этапа. На первом этапе измеряют </w:t>
      </w:r>
      <w:r>
        <w:rPr>
          <w:rFonts w:ascii="Times New Roman" w:eastAsia="Times New Roman" w:hAnsi="Times New Roman" w:cs="Times New Roman"/>
          <w:noProof/>
          <w:sz w:val="24"/>
          <w:szCs w:val="24"/>
        </w:rPr>
        <w:drawing>
          <wp:inline distT="0" distB="0" distL="0" distR="0">
            <wp:extent cx="450215" cy="235585"/>
            <wp:effectExtent l="19050" t="0" r="6985" b="0"/>
            <wp:docPr id="226" name="Рисунок 22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в соответствии с ГОСТ ISO 9612 с соответствующей стандартной неопределенностью </w:t>
      </w:r>
      <w:r>
        <w:rPr>
          <w:rFonts w:ascii="Times New Roman" w:eastAsia="Times New Roman" w:hAnsi="Times New Roman" w:cs="Times New Roman"/>
          <w:noProof/>
          <w:sz w:val="24"/>
          <w:szCs w:val="24"/>
        </w:rPr>
        <w:drawing>
          <wp:inline distT="0" distB="0" distL="0" distR="0">
            <wp:extent cx="644525" cy="235585"/>
            <wp:effectExtent l="19050" t="0" r="3175" b="0"/>
            <wp:docPr id="227" name="Рисунок 22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45"/>
                    <a:srcRect/>
                    <a:stretch>
                      <a:fillRect/>
                    </a:stretch>
                  </pic:blipFill>
                  <pic:spPr bwMode="auto">
                    <a:xfrm>
                      <a:off x="0" y="0"/>
                      <a:ext cx="64452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На втором этапе рассчитывают поправку </w:t>
      </w:r>
      <w:r w:rsidRPr="0095011B">
        <w:rPr>
          <w:rFonts w:ascii="Times New Roman" w:eastAsia="Times New Roman" w:hAnsi="Times New Roman" w:cs="Times New Roman"/>
          <w:sz w:val="24"/>
          <w:szCs w:val="24"/>
        </w:rPr>
        <w:pict>
          <v:shape id="_x0000_i1154"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t xml:space="preserve">на импульсный или </w:t>
      </w:r>
      <w:r w:rsidRPr="0095011B">
        <w:rPr>
          <w:rFonts w:ascii="Times New Roman" w:eastAsia="Times New Roman" w:hAnsi="Times New Roman" w:cs="Times New Roman"/>
          <w:sz w:val="24"/>
          <w:szCs w:val="24"/>
        </w:rPr>
        <w:pict>
          <v:shape id="_x0000_i1155"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 xml:space="preserve">на тональный шум (для расчета таких поправок может потребоваться проведение дополнительных измерений). Поправки прибавляют к </w:t>
      </w:r>
      <w:r>
        <w:rPr>
          <w:rFonts w:ascii="Times New Roman" w:eastAsia="Times New Roman" w:hAnsi="Times New Roman" w:cs="Times New Roman"/>
          <w:noProof/>
          <w:sz w:val="24"/>
          <w:szCs w:val="24"/>
        </w:rPr>
        <w:drawing>
          <wp:inline distT="0" distB="0" distL="0" distR="0">
            <wp:extent cx="450215" cy="235585"/>
            <wp:effectExtent l="19050" t="0" r="6985" b="0"/>
            <wp:docPr id="230" name="Рисунок 23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Окончательным результатом измерений считают соответственно </w:t>
      </w:r>
      <w:r>
        <w:rPr>
          <w:rFonts w:ascii="Times New Roman" w:eastAsia="Times New Roman" w:hAnsi="Times New Roman" w:cs="Times New Roman"/>
          <w:noProof/>
          <w:sz w:val="24"/>
          <w:szCs w:val="24"/>
        </w:rPr>
        <w:drawing>
          <wp:inline distT="0" distB="0" distL="0" distR="0">
            <wp:extent cx="907415" cy="235585"/>
            <wp:effectExtent l="19050" t="0" r="6985" b="0"/>
            <wp:docPr id="231" name="Рисунок 23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75"/>
                    <a:srcRect/>
                    <a:stretch>
                      <a:fillRect/>
                    </a:stretch>
                  </pic:blipFill>
                  <pic:spPr bwMode="auto">
                    <a:xfrm>
                      <a:off x="0" y="0"/>
                      <a:ext cx="9074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или </w:t>
      </w:r>
      <w:r>
        <w:rPr>
          <w:rFonts w:ascii="Times New Roman" w:eastAsia="Times New Roman" w:hAnsi="Times New Roman" w:cs="Times New Roman"/>
          <w:noProof/>
          <w:sz w:val="24"/>
          <w:szCs w:val="24"/>
        </w:rPr>
        <w:drawing>
          <wp:inline distT="0" distB="0" distL="0" distR="0">
            <wp:extent cx="921385" cy="235585"/>
            <wp:effectExtent l="19050" t="0" r="0" b="0"/>
            <wp:docPr id="232" name="Рисунок 23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76"/>
                    <a:srcRect/>
                    <a:stretch>
                      <a:fillRect/>
                    </a:stretch>
                  </pic:blipFill>
                  <pic:spPr bwMode="auto">
                    <a:xfrm>
                      <a:off x="0" y="0"/>
                      <a:ext cx="921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который сравнивают с гигиеническим нормативом.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Если рабочее место характеризуется воздействием как тонального, так и импульсного шума, то учитывают только поправку </w:t>
      </w:r>
      <w:r w:rsidRPr="0095011B">
        <w:rPr>
          <w:rFonts w:ascii="Times New Roman" w:eastAsia="Times New Roman" w:hAnsi="Times New Roman" w:cs="Times New Roman"/>
          <w:sz w:val="24"/>
          <w:szCs w:val="24"/>
        </w:rPr>
        <w:pict>
          <v:shape id="_x0000_i1156"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 xml:space="preserve">или </w:t>
      </w:r>
      <w:r w:rsidRPr="0095011B">
        <w:rPr>
          <w:rFonts w:ascii="Times New Roman" w:eastAsia="Times New Roman" w:hAnsi="Times New Roman" w:cs="Times New Roman"/>
          <w:sz w:val="24"/>
          <w:szCs w:val="24"/>
        </w:rPr>
        <w:pict>
          <v:shape id="_x0000_i1157"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t>в зависимости от того, какая из них больше.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А.2 Определение поправки на тональный шум</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58"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А.2.1 Анализ акустической обстановки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Анализ акустической обстановки на рабочем месте является составной частью анализа рабочей обстановки по ГОСТ ISO 9612. При анализе акустической обстановки выполняют измерения для получения объективного подтверждения наличия тонального шума. Средства измерений должны удовлетворять требованиям ГОСТ ISO 9612 и </w:t>
      </w:r>
      <w:hyperlink r:id="rId77" w:history="1">
        <w:r w:rsidRPr="0095011B">
          <w:rPr>
            <w:rFonts w:ascii="Times New Roman" w:eastAsia="Times New Roman" w:hAnsi="Times New Roman" w:cs="Times New Roman"/>
            <w:color w:val="0000FF"/>
            <w:sz w:val="24"/>
            <w:szCs w:val="24"/>
            <w:u w:val="single"/>
          </w:rPr>
          <w:t>ГОСТ 17168-82</w:t>
        </w:r>
      </w:hyperlink>
      <w:r w:rsidRPr="0095011B">
        <w:rPr>
          <w:rFonts w:ascii="Times New Roman" w:eastAsia="Times New Roman" w:hAnsi="Times New Roman" w:cs="Times New Roman"/>
          <w:sz w:val="24"/>
          <w:szCs w:val="24"/>
        </w:rPr>
        <w:t xml:space="preserve"> для измерений в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полосах частот.</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Продолжительность вспомогательных измерений зависит от характера тонального шума. Если громкость и частота тона приблизительно постоянны, то продолжительность измерений составляет не менее 1 мин. Если громкость со временем варьируется, то продолжительность измерений должна быть выбрана достаточно большой, чтобы </w:t>
      </w:r>
      <w:r w:rsidRPr="0095011B">
        <w:rPr>
          <w:rFonts w:ascii="Times New Roman" w:eastAsia="Times New Roman" w:hAnsi="Times New Roman" w:cs="Times New Roman"/>
          <w:sz w:val="24"/>
          <w:szCs w:val="24"/>
        </w:rPr>
        <w:lastRenderedPageBreak/>
        <w:t xml:space="preserve">позволить получить оценку среднего уровня тонального шума в </w:t>
      </w:r>
      <w:proofErr w:type="spellStart"/>
      <w:r w:rsidRPr="0095011B">
        <w:rPr>
          <w:rFonts w:ascii="Times New Roman" w:eastAsia="Times New Roman" w:hAnsi="Times New Roman" w:cs="Times New Roman"/>
          <w:sz w:val="24"/>
          <w:szCs w:val="24"/>
        </w:rPr>
        <w:t>третьоктавной</w:t>
      </w:r>
      <w:proofErr w:type="spellEnd"/>
      <w:r w:rsidRPr="0095011B">
        <w:rPr>
          <w:rFonts w:ascii="Times New Roman" w:eastAsia="Times New Roman" w:hAnsi="Times New Roman" w:cs="Times New Roman"/>
          <w:sz w:val="24"/>
          <w:szCs w:val="24"/>
        </w:rPr>
        <w:t xml:space="preserve"> полосе частот. Если со временем меняется частота тона и пределы варьирования частоты превышают треть октавы, то вспомогательных измерений не проводят. Такой тон различают только на слух.</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В ходе вспомогательных измерений определяют эквивалентные уровни звукового давления </w:t>
      </w:r>
      <w:r w:rsidRPr="0095011B">
        <w:rPr>
          <w:rFonts w:ascii="Times New Roman" w:eastAsia="Times New Roman" w:hAnsi="Times New Roman" w:cs="Times New Roman"/>
          <w:sz w:val="24"/>
          <w:szCs w:val="24"/>
        </w:rPr>
        <w:pict>
          <v:shape id="_x0000_i1159" type="#_x0000_t75" alt="ГОСТ 12.1.003-2014 Система стандартов безопасности труда (ССБТ). Шум. Общие требования безопасности" style="width:25.1pt;height:18.55pt"/>
        </w:pict>
      </w:r>
      <w:r w:rsidRPr="0095011B">
        <w:rPr>
          <w:rFonts w:ascii="Times New Roman" w:eastAsia="Times New Roman" w:hAnsi="Times New Roman" w:cs="Times New Roman"/>
          <w:sz w:val="24"/>
          <w:szCs w:val="24"/>
        </w:rPr>
        <w:t xml:space="preserve">в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полосах частот во всем диапазоне частот измерений. Поправку на тональный шум </w:t>
      </w:r>
      <w:r w:rsidRPr="0095011B">
        <w:rPr>
          <w:rFonts w:ascii="Times New Roman" w:eastAsia="Times New Roman" w:hAnsi="Times New Roman" w:cs="Times New Roman"/>
          <w:sz w:val="24"/>
          <w:szCs w:val="24"/>
        </w:rPr>
        <w:pict>
          <v:shape id="_x0000_i1160"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 xml:space="preserve">рассчитывают, если (см. </w:t>
      </w:r>
      <w:hyperlink r:id="rId78" w:history="1">
        <w:r w:rsidRPr="0095011B">
          <w:rPr>
            <w:rFonts w:ascii="Times New Roman" w:eastAsia="Times New Roman" w:hAnsi="Times New Roman" w:cs="Times New Roman"/>
            <w:color w:val="0000FF"/>
            <w:sz w:val="24"/>
            <w:szCs w:val="24"/>
            <w:u w:val="single"/>
          </w:rPr>
          <w:t>[35]</w:t>
        </w:r>
      </w:hyperlink>
      <w:r w:rsidRPr="0095011B">
        <w:rPr>
          <w:rFonts w:ascii="Times New Roman" w:eastAsia="Times New Roman" w:hAnsi="Times New Roman" w:cs="Times New Roman"/>
          <w:sz w:val="24"/>
          <w:szCs w:val="24"/>
        </w:rPr>
        <w:t xml:space="preserve">) для какой-либо из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 результат измерения будет превышать результаты измерения в смежных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частотах на: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- 15 дБ для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 со среднегеометрическими частотами от 25 до 125 Гц;</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- 8 дБ для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 со среднегеометрическими частотами от 160 до 400 Гц;</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- 5 дБ для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 со среднегеометрическими частотами от 500 до 10000 Гц.</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Может оказаться, что при субъективном восприятии шума тональная составляющая отчетливо прослушивается, в то время как вышеуказанный критерий наличия в шуме тональной составляющей не выполнен. Это может иметь место, когда частота тональной составляющей находится вблизи границы смежных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 В этом случае сравнивают суммарное (по энергии) значение </w:t>
      </w:r>
      <w:r w:rsidRPr="0095011B">
        <w:rPr>
          <w:rFonts w:ascii="Times New Roman" w:eastAsia="Times New Roman" w:hAnsi="Times New Roman" w:cs="Times New Roman"/>
          <w:sz w:val="24"/>
          <w:szCs w:val="24"/>
        </w:rPr>
        <w:pict>
          <v:shape id="_x0000_i1161" type="#_x0000_t75" alt="ГОСТ 12.1.003-2014 Система стандартов безопасности труда (ССБТ). Шум. Общие требования безопасности" style="width:25.1pt;height:18.55pt"/>
        </w:pict>
      </w:r>
      <w:r w:rsidRPr="0095011B">
        <w:rPr>
          <w:rFonts w:ascii="Times New Roman" w:eastAsia="Times New Roman" w:hAnsi="Times New Roman" w:cs="Times New Roman"/>
          <w:sz w:val="24"/>
          <w:szCs w:val="24"/>
        </w:rPr>
        <w:t xml:space="preserve">в указанных смежных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полосах с результатами измерений </w:t>
      </w:r>
      <w:r w:rsidRPr="0095011B">
        <w:rPr>
          <w:rFonts w:ascii="Times New Roman" w:eastAsia="Times New Roman" w:hAnsi="Times New Roman" w:cs="Times New Roman"/>
          <w:sz w:val="24"/>
          <w:szCs w:val="24"/>
        </w:rPr>
        <w:pict>
          <v:shape id="_x0000_i1162" type="#_x0000_t75" alt="ГОСТ 12.1.003-2014 Система стандартов безопасности труда (ССБТ). Шум. Общие требования безопасности" style="width:25.1pt;height:18.55pt"/>
        </w:pict>
      </w:r>
      <w:r w:rsidRPr="0095011B">
        <w:rPr>
          <w:rFonts w:ascii="Times New Roman" w:eastAsia="Times New Roman" w:hAnsi="Times New Roman" w:cs="Times New Roman"/>
          <w:sz w:val="24"/>
          <w:szCs w:val="24"/>
        </w:rPr>
        <w:t>в соседних с ними полосах. Поправку на тональность вносят, если превышение составит:</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- 16,5 дБ для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 со среднегеометрическими частотами от 25 до 125 Гц;</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- 11 дБ для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 со среднегеометрическими частотами от 160 до 400 Гц;</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- 9 дБ для </w:t>
      </w:r>
      <w:proofErr w:type="spellStart"/>
      <w:r w:rsidRPr="0095011B">
        <w:rPr>
          <w:rFonts w:ascii="Times New Roman" w:eastAsia="Times New Roman" w:hAnsi="Times New Roman" w:cs="Times New Roman"/>
          <w:sz w:val="24"/>
          <w:szCs w:val="24"/>
        </w:rPr>
        <w:t>третьоктавных</w:t>
      </w:r>
      <w:proofErr w:type="spellEnd"/>
      <w:r w:rsidRPr="0095011B">
        <w:rPr>
          <w:rFonts w:ascii="Times New Roman" w:eastAsia="Times New Roman" w:hAnsi="Times New Roman" w:cs="Times New Roman"/>
          <w:sz w:val="24"/>
          <w:szCs w:val="24"/>
        </w:rPr>
        <w:t xml:space="preserve"> полос со среднегеометрическими частотами от 500 до 10000 Гц.</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Результаты вспомогательных измерений включают в протокол измерений. В протоколе указывают число выявленных тонов, их характер, источник появления, а также </w:t>
      </w:r>
      <w:proofErr w:type="spellStart"/>
      <w:r w:rsidRPr="0095011B">
        <w:rPr>
          <w:rFonts w:ascii="Times New Roman" w:eastAsia="Times New Roman" w:hAnsi="Times New Roman" w:cs="Times New Roman"/>
          <w:sz w:val="24"/>
          <w:szCs w:val="24"/>
        </w:rPr>
        <w:t>третьоктавные</w:t>
      </w:r>
      <w:proofErr w:type="spellEnd"/>
      <w:r w:rsidRPr="0095011B">
        <w:rPr>
          <w:rFonts w:ascii="Times New Roman" w:eastAsia="Times New Roman" w:hAnsi="Times New Roman" w:cs="Times New Roman"/>
          <w:sz w:val="24"/>
          <w:szCs w:val="24"/>
        </w:rPr>
        <w:t xml:space="preserve"> полосы, в которых наличие тона подтверждено вспомогательными измерениями. Указывают также плавающий тон (при его наличии) с пределами изменениями частоты тона, превышающими треть октавы. Плавающий тон учитывают при расчете </w:t>
      </w:r>
      <w:r w:rsidRPr="0095011B">
        <w:rPr>
          <w:rFonts w:ascii="Times New Roman" w:eastAsia="Times New Roman" w:hAnsi="Times New Roman" w:cs="Times New Roman"/>
          <w:sz w:val="24"/>
          <w:szCs w:val="24"/>
        </w:rPr>
        <w:pict>
          <v:shape id="_x0000_i1163"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только в том случае, если он отчетливо воспринимается на слух.</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А.2.2 Измерения шума на рабочем месте и расчет</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64"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Измеряют шум на рабочем месте и определяют значение </w:t>
      </w:r>
      <w:r>
        <w:rPr>
          <w:rFonts w:ascii="Times New Roman" w:eastAsia="Times New Roman" w:hAnsi="Times New Roman" w:cs="Times New Roman"/>
          <w:noProof/>
          <w:sz w:val="24"/>
          <w:szCs w:val="24"/>
        </w:rPr>
        <w:drawing>
          <wp:inline distT="0" distB="0" distL="0" distR="0">
            <wp:extent cx="450215" cy="235585"/>
            <wp:effectExtent l="19050" t="0" r="6985" b="0"/>
            <wp:docPr id="242" name="Рисунок 24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дБ, в соответствии с ГОСТ ISO 9612. В процессе измерений определяют время </w:t>
      </w:r>
      <w:r w:rsidRPr="0095011B">
        <w:rPr>
          <w:rFonts w:ascii="Times New Roman" w:eastAsia="Times New Roman" w:hAnsi="Times New Roman" w:cs="Times New Roman"/>
          <w:sz w:val="24"/>
          <w:szCs w:val="24"/>
        </w:rPr>
        <w:pict>
          <v:shape id="_x0000_i1165" type="#_x0000_t75" alt="ГОСТ 12.1.003-2014 Система стандартов безопасности труда (ССБТ). Шум. Общие требования безопасности" style="width:14.75pt;height:17.45pt"/>
        </w:pict>
      </w:r>
      <w:r w:rsidRPr="0095011B">
        <w:rPr>
          <w:rFonts w:ascii="Times New Roman" w:eastAsia="Times New Roman" w:hAnsi="Times New Roman" w:cs="Times New Roman"/>
          <w:sz w:val="24"/>
          <w:szCs w:val="24"/>
        </w:rPr>
        <w:t xml:space="preserve">, ч, воздействия на работника тонального шума в течение номинального рабочего дня, пользуясь сведениями о тональном шуме, его источнике (источниках), условиях и продолжительности его воздействия, полученными при анализе акустической обстановки. При необходимости для подтверждения наличия тонального шума используют тот же критерий, что и в А.2.1. </w:t>
      </w:r>
      <w:r w:rsidRPr="0095011B">
        <w:rPr>
          <w:rFonts w:ascii="Times New Roman" w:eastAsia="Times New Roman" w:hAnsi="Times New Roman" w:cs="Times New Roman"/>
          <w:sz w:val="24"/>
          <w:szCs w:val="24"/>
        </w:rPr>
        <w:lastRenderedPageBreak/>
        <w:t xml:space="preserve">Поправку на тональность шума </w:t>
      </w:r>
      <w:r w:rsidRPr="0095011B">
        <w:rPr>
          <w:rFonts w:ascii="Times New Roman" w:eastAsia="Times New Roman" w:hAnsi="Times New Roman" w:cs="Times New Roman"/>
          <w:sz w:val="24"/>
          <w:szCs w:val="24"/>
        </w:rPr>
        <w:pict>
          <v:shape id="_x0000_i1166"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 дБ, рассчитывают по формуле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19200" cy="485140"/>
            <wp:effectExtent l="19050" t="0" r="0" b="0"/>
            <wp:docPr id="245" name="Рисунок 24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79"/>
                    <a:srcRect/>
                    <a:stretch>
                      <a:fillRect/>
                    </a:stretch>
                  </pic:blipFill>
                  <pic:spPr bwMode="auto">
                    <a:xfrm>
                      <a:off x="0" y="0"/>
                      <a:ext cx="1219200" cy="48514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(А.1)</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где </w:t>
      </w:r>
      <w:r w:rsidRPr="0095011B">
        <w:rPr>
          <w:rFonts w:ascii="Times New Roman" w:eastAsia="Times New Roman" w:hAnsi="Times New Roman" w:cs="Times New Roman"/>
          <w:sz w:val="24"/>
          <w:szCs w:val="24"/>
        </w:rPr>
        <w:pict>
          <v:shape id="_x0000_i1167" type="#_x0000_t75" alt="ГОСТ 12.1.003-2014 Система стандартов безопасности труда (ССБТ). Шум. Общие требования безопасности" style="width:14.2pt;height:18pt"/>
        </w:pict>
      </w:r>
      <w:r w:rsidRPr="0095011B">
        <w:rPr>
          <w:rFonts w:ascii="Times New Roman" w:eastAsia="Times New Roman" w:hAnsi="Times New Roman" w:cs="Times New Roman"/>
          <w:sz w:val="24"/>
          <w:szCs w:val="24"/>
        </w:rPr>
        <w:t>- базовая длительность рабочего дня, равная 8 ч.</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Зависимость поправки на тональность </w:t>
      </w:r>
      <w:r w:rsidRPr="0095011B">
        <w:rPr>
          <w:rFonts w:ascii="Times New Roman" w:eastAsia="Times New Roman" w:hAnsi="Times New Roman" w:cs="Times New Roman"/>
          <w:sz w:val="24"/>
          <w:szCs w:val="24"/>
        </w:rPr>
        <w:pict>
          <v:shape id="_x0000_i1168"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 xml:space="preserve">от величины </w:t>
      </w:r>
      <w:r>
        <w:rPr>
          <w:rFonts w:ascii="Times New Roman" w:eastAsia="Times New Roman" w:hAnsi="Times New Roman" w:cs="Times New Roman"/>
          <w:noProof/>
          <w:sz w:val="24"/>
          <w:szCs w:val="24"/>
        </w:rPr>
        <w:drawing>
          <wp:inline distT="0" distB="0" distL="0" distR="0">
            <wp:extent cx="429260" cy="228600"/>
            <wp:effectExtent l="19050" t="0" r="8890" b="0"/>
            <wp:docPr id="248" name="Рисунок 24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0"/>
                    <a:srcRect/>
                    <a:stretch>
                      <a:fillRect/>
                    </a:stretch>
                  </pic:blipFill>
                  <pic:spPr bwMode="auto">
                    <a:xfrm>
                      <a:off x="0" y="0"/>
                      <a:ext cx="429260" cy="22860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показана на рисунке А.1.</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А.2.3 Неопределенность измерения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Если стандартная неопределенность для </w:t>
      </w:r>
      <w:r>
        <w:rPr>
          <w:rFonts w:ascii="Times New Roman" w:eastAsia="Times New Roman" w:hAnsi="Times New Roman" w:cs="Times New Roman"/>
          <w:noProof/>
          <w:sz w:val="24"/>
          <w:szCs w:val="24"/>
        </w:rPr>
        <w:drawing>
          <wp:inline distT="0" distB="0" distL="0" distR="0">
            <wp:extent cx="450215" cy="235585"/>
            <wp:effectExtent l="19050" t="0" r="6985" b="0"/>
            <wp:docPr id="249" name="Рисунок 24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рассчитанная по ГОСТ ISO 9612, равна </w:t>
      </w:r>
      <w:r>
        <w:rPr>
          <w:rFonts w:ascii="Times New Roman" w:eastAsia="Times New Roman" w:hAnsi="Times New Roman" w:cs="Times New Roman"/>
          <w:noProof/>
          <w:sz w:val="24"/>
          <w:szCs w:val="24"/>
        </w:rPr>
        <w:drawing>
          <wp:inline distT="0" distB="0" distL="0" distR="0">
            <wp:extent cx="657860" cy="235585"/>
            <wp:effectExtent l="19050" t="0" r="8890" b="0"/>
            <wp:docPr id="250" name="Рисунок 25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1"/>
                    <a:srcRect/>
                    <a:stretch>
                      <a:fillRect/>
                    </a:stretch>
                  </pic:blipFill>
                  <pic:spPr bwMode="auto">
                    <a:xfrm>
                      <a:off x="0" y="0"/>
                      <a:ext cx="65786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 известна стандартная неопределенность </w:t>
      </w:r>
      <w:r>
        <w:rPr>
          <w:rFonts w:ascii="Times New Roman" w:eastAsia="Times New Roman" w:hAnsi="Times New Roman" w:cs="Times New Roman"/>
          <w:noProof/>
          <w:sz w:val="24"/>
          <w:szCs w:val="24"/>
        </w:rPr>
        <w:drawing>
          <wp:inline distT="0" distB="0" distL="0" distR="0">
            <wp:extent cx="387985" cy="221615"/>
            <wp:effectExtent l="19050" t="0" r="0" b="0"/>
            <wp:docPr id="251" name="Рисунок 251"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2"/>
                    <a:srcRect/>
                    <a:stretch>
                      <a:fillRect/>
                    </a:stretch>
                  </pic:blipFill>
                  <pic:spPr bwMode="auto">
                    <a:xfrm>
                      <a:off x="0" y="0"/>
                      <a:ext cx="387985" cy="22161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для </w:t>
      </w:r>
      <w:r w:rsidRPr="0095011B">
        <w:rPr>
          <w:rFonts w:ascii="Times New Roman" w:eastAsia="Times New Roman" w:hAnsi="Times New Roman" w:cs="Times New Roman"/>
          <w:sz w:val="24"/>
          <w:szCs w:val="24"/>
        </w:rPr>
        <w:pict>
          <v:shape id="_x0000_i1169" type="#_x0000_t75" alt="ГОСТ 12.1.003-2014 Система стандартов безопасности труда (ССБТ). Шум. Общие требования безопасности" style="width:14.75pt;height:17.45pt"/>
        </w:pict>
      </w:r>
      <w:r w:rsidRPr="0095011B">
        <w:rPr>
          <w:rFonts w:ascii="Times New Roman" w:eastAsia="Times New Roman" w:hAnsi="Times New Roman" w:cs="Times New Roman"/>
          <w:sz w:val="24"/>
          <w:szCs w:val="24"/>
        </w:rPr>
        <w:t xml:space="preserve">(см., например, ГОСТ ISO 9612, примечание в п.С.2.3), то стандартная неопределенность </w:t>
      </w:r>
      <w:r>
        <w:rPr>
          <w:rFonts w:ascii="Times New Roman" w:eastAsia="Times New Roman" w:hAnsi="Times New Roman" w:cs="Times New Roman"/>
          <w:noProof/>
          <w:sz w:val="24"/>
          <w:szCs w:val="24"/>
        </w:rPr>
        <w:drawing>
          <wp:inline distT="0" distB="0" distL="0" distR="0">
            <wp:extent cx="1018540" cy="235585"/>
            <wp:effectExtent l="19050" t="0" r="0" b="0"/>
            <wp:docPr id="253" name="Рисунок 25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3"/>
                    <a:srcRect/>
                    <a:stretch>
                      <a:fillRect/>
                    </a:stretch>
                  </pic:blipFill>
                  <pic:spPr bwMode="auto">
                    <a:xfrm>
                      <a:off x="0" y="0"/>
                      <a:ext cx="10185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учитывающая внесенную поправку на тональность </w:t>
      </w:r>
      <w:r w:rsidRPr="0095011B">
        <w:rPr>
          <w:rFonts w:ascii="Times New Roman" w:eastAsia="Times New Roman" w:hAnsi="Times New Roman" w:cs="Times New Roman"/>
          <w:sz w:val="24"/>
          <w:szCs w:val="24"/>
        </w:rPr>
        <w:pict>
          <v:shape id="_x0000_i1170"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 может быть вычислена по формуле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269615" cy="505460"/>
            <wp:effectExtent l="19050" t="0" r="6985" b="0"/>
            <wp:docPr id="255" name="Рисунок 25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4"/>
                    <a:srcRect/>
                    <a:stretch>
                      <a:fillRect/>
                    </a:stretch>
                  </pic:blipFill>
                  <pic:spPr bwMode="auto">
                    <a:xfrm>
                      <a:off x="0" y="0"/>
                      <a:ext cx="3269615" cy="50546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(А.2)</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В большинстве случаев неопределенностью, связанной с поправкой </w:t>
      </w:r>
      <w:r w:rsidRPr="0095011B">
        <w:rPr>
          <w:rFonts w:ascii="Times New Roman" w:eastAsia="Times New Roman" w:hAnsi="Times New Roman" w:cs="Times New Roman"/>
          <w:sz w:val="24"/>
          <w:szCs w:val="24"/>
        </w:rPr>
        <w:pict>
          <v:shape id="_x0000_i1171"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 xml:space="preserve">, можно пренебречь и принять </w:t>
      </w:r>
      <w:r>
        <w:rPr>
          <w:rFonts w:ascii="Times New Roman" w:eastAsia="Times New Roman" w:hAnsi="Times New Roman" w:cs="Times New Roman"/>
          <w:noProof/>
          <w:sz w:val="24"/>
          <w:szCs w:val="24"/>
        </w:rPr>
        <w:drawing>
          <wp:inline distT="0" distB="0" distL="0" distR="0">
            <wp:extent cx="1780540" cy="235585"/>
            <wp:effectExtent l="19050" t="0" r="0" b="0"/>
            <wp:docPr id="257" name="Рисунок 25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5"/>
                    <a:srcRect/>
                    <a:stretch>
                      <a:fillRect/>
                    </a:stretch>
                  </pic:blipFill>
                  <pic:spPr bwMode="auto">
                    <a:xfrm>
                      <a:off x="0" y="0"/>
                      <a:ext cx="178054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050155" cy="2902585"/>
            <wp:effectExtent l="19050" t="0" r="0" b="0"/>
            <wp:docPr id="258" name="Рисунок 25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6"/>
                    <a:srcRect/>
                    <a:stretch>
                      <a:fillRect/>
                    </a:stretch>
                  </pic:blipFill>
                  <pic:spPr bwMode="auto">
                    <a:xfrm>
                      <a:off x="0" y="0"/>
                      <a:ext cx="5050155" cy="2902585"/>
                    </a:xfrm>
                    <a:prstGeom prst="rect">
                      <a:avLst/>
                    </a:prstGeom>
                    <a:noFill/>
                    <a:ln w="9525">
                      <a:noFill/>
                      <a:miter lim="800000"/>
                      <a:headEnd/>
                      <a:tailEnd/>
                    </a:ln>
                  </pic:spPr>
                </pic:pic>
              </a:graphicData>
            </a:graphic>
          </wp:inline>
        </w:drawing>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Рисунок А.1 - Зависимость </w:t>
      </w:r>
      <w:r w:rsidRPr="0095011B">
        <w:rPr>
          <w:rFonts w:ascii="Times New Roman" w:eastAsia="Times New Roman" w:hAnsi="Times New Roman" w:cs="Times New Roman"/>
          <w:sz w:val="24"/>
          <w:szCs w:val="24"/>
        </w:rPr>
        <w:pict>
          <v:shape id="_x0000_i1172" type="#_x0000_t75" alt="ГОСТ 12.1.003-2014 Система стандартов безопасности труда (ССБТ). Шум. Общие требования безопасности" style="width:18.55pt;height:17.45pt"/>
        </w:pict>
      </w:r>
      <w:r w:rsidRPr="0095011B">
        <w:rPr>
          <w:rFonts w:ascii="Times New Roman" w:eastAsia="Times New Roman" w:hAnsi="Times New Roman" w:cs="Times New Roman"/>
          <w:sz w:val="24"/>
          <w:szCs w:val="24"/>
        </w:rPr>
        <w:t xml:space="preserve">, дБ, от </w:t>
      </w:r>
      <w:r>
        <w:rPr>
          <w:rFonts w:ascii="Times New Roman" w:eastAsia="Times New Roman" w:hAnsi="Times New Roman" w:cs="Times New Roman"/>
          <w:noProof/>
          <w:sz w:val="24"/>
          <w:szCs w:val="24"/>
        </w:rPr>
        <w:drawing>
          <wp:inline distT="0" distB="0" distL="0" distR="0">
            <wp:extent cx="429260" cy="228600"/>
            <wp:effectExtent l="19050" t="0" r="8890" b="0"/>
            <wp:docPr id="260" name="Рисунок 26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0"/>
                    <a:srcRect/>
                    <a:stretch>
                      <a:fillRect/>
                    </a:stretch>
                  </pic:blipFill>
                  <pic:spPr bwMode="auto">
                    <a:xfrm>
                      <a:off x="0" y="0"/>
                      <a:ext cx="429260" cy="228600"/>
                    </a:xfrm>
                    <a:prstGeom prst="rect">
                      <a:avLst/>
                    </a:prstGeom>
                    <a:noFill/>
                    <a:ln w="9525">
                      <a:noFill/>
                      <a:miter lim="800000"/>
                      <a:headEnd/>
                      <a:tailEnd/>
                    </a:ln>
                  </pic:spPr>
                </pic:pic>
              </a:graphicData>
            </a:graphic>
          </wp:inline>
        </w:drawing>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А.3 Определение поправки на импульсный шум</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73"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А.3.1 Общие положения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 определении поправки на импульсный шум помимо эквивалентного уровня звука за 8-часовой рабочий день </w:t>
      </w:r>
      <w:r>
        <w:rPr>
          <w:rFonts w:ascii="Times New Roman" w:eastAsia="Times New Roman" w:hAnsi="Times New Roman" w:cs="Times New Roman"/>
          <w:noProof/>
          <w:sz w:val="24"/>
          <w:szCs w:val="24"/>
        </w:rPr>
        <w:drawing>
          <wp:inline distT="0" distB="0" distL="0" distR="0">
            <wp:extent cx="450215" cy="235585"/>
            <wp:effectExtent l="19050" t="0" r="6985" b="0"/>
            <wp:docPr id="262" name="Рисунок 26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по ГОСТ ISO 9612 необходимо определять также значение величины </w:t>
      </w:r>
      <w:r>
        <w:rPr>
          <w:rFonts w:ascii="Times New Roman" w:eastAsia="Times New Roman" w:hAnsi="Times New Roman" w:cs="Times New Roman"/>
          <w:noProof/>
          <w:sz w:val="24"/>
          <w:szCs w:val="24"/>
        </w:rPr>
        <w:drawing>
          <wp:inline distT="0" distB="0" distL="0" distR="0">
            <wp:extent cx="540385" cy="235585"/>
            <wp:effectExtent l="19050" t="0" r="0" b="0"/>
            <wp:docPr id="263" name="Рисунок 26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Последняя представляет собой эквивалентный уровень звука за 8-часовой рабочий день, но определяемый по измерениям, когда из воздействующего на работника шума исключен импульсный шум.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Исключение импульсного шума для определения </w:t>
      </w:r>
      <w:r>
        <w:rPr>
          <w:rFonts w:ascii="Times New Roman" w:eastAsia="Times New Roman" w:hAnsi="Times New Roman" w:cs="Times New Roman"/>
          <w:noProof/>
          <w:sz w:val="24"/>
          <w:szCs w:val="24"/>
        </w:rPr>
        <w:drawing>
          <wp:inline distT="0" distB="0" distL="0" distR="0">
            <wp:extent cx="540385" cy="235585"/>
            <wp:effectExtent l="19050" t="0" r="0" b="0"/>
            <wp:docPr id="264" name="Рисунок 26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может быть выполнено двумя способами. Способ 1 применим только в ситуациях, когда акустическая обстановка на рабочем месте включает в себя интервалы времени, когда импульсный шум отсутствует, и они представительны и достаточны по длительности, чтобы измерения </w:t>
      </w:r>
      <w:r>
        <w:rPr>
          <w:rFonts w:ascii="Times New Roman" w:eastAsia="Times New Roman" w:hAnsi="Times New Roman" w:cs="Times New Roman"/>
          <w:noProof/>
          <w:sz w:val="24"/>
          <w:szCs w:val="24"/>
        </w:rPr>
        <w:drawing>
          <wp:inline distT="0" distB="0" distL="0" distR="0">
            <wp:extent cx="540385" cy="235585"/>
            <wp:effectExtent l="19050" t="0" r="0" b="0"/>
            <wp:docPr id="265" name="Рисунок 26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могли быть выполнены в соответствии с требованиями ГОСТ ISO 9612. Способ 2 не налагает каких-либо ограничений на характер акустической обстановки, но для его реализации необходимо, чтобы используемые средства измерений позволяли записывать и сохранять временной сигнал уровня звукового давления.</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А.3.2 Анализ рабочей обстановки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 анализе рабочей обстановки определяют, какой способ измерений импульсного шума можно выбрать для данного рабочего места. Если имеется возможность выбрать способ 1, измерения планируют таким образом, чтобы они удовлетворяли требованиям ГОСТ ISO 9612 при измерениях как </w:t>
      </w:r>
      <w:r>
        <w:rPr>
          <w:rFonts w:ascii="Times New Roman" w:eastAsia="Times New Roman" w:hAnsi="Times New Roman" w:cs="Times New Roman"/>
          <w:noProof/>
          <w:sz w:val="24"/>
          <w:szCs w:val="24"/>
        </w:rPr>
        <w:drawing>
          <wp:inline distT="0" distB="0" distL="0" distR="0">
            <wp:extent cx="450215" cy="235585"/>
            <wp:effectExtent l="19050" t="0" r="6985" b="0"/>
            <wp:docPr id="266" name="Рисунок 26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так и </w:t>
      </w:r>
      <w:r>
        <w:rPr>
          <w:rFonts w:ascii="Times New Roman" w:eastAsia="Times New Roman" w:hAnsi="Times New Roman" w:cs="Times New Roman"/>
          <w:noProof/>
          <w:sz w:val="24"/>
          <w:szCs w:val="24"/>
        </w:rPr>
        <w:drawing>
          <wp:inline distT="0" distB="0" distL="0" distR="0">
            <wp:extent cx="540385" cy="235585"/>
            <wp:effectExtent l="19050" t="0" r="0" b="0"/>
            <wp:docPr id="267" name="Рисунок 26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t>Если нет возможности или нецелесообразно проводить измерения в соответствии со способом 1, то анализ рабочей обстановки не отличается от того, что выполняют по ГОСТ ISO 9612 (раздел 7).</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А.3.3 Измерения и обработка сигналов</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А.3.3.1 Способ 1</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Измерения выполняют в соответствии с ГОСТ ISO 9612, однако при этом отдельно фиксируют данные, по которым получают </w:t>
      </w:r>
      <w:r>
        <w:rPr>
          <w:rFonts w:ascii="Times New Roman" w:eastAsia="Times New Roman" w:hAnsi="Times New Roman" w:cs="Times New Roman"/>
          <w:noProof/>
          <w:sz w:val="24"/>
          <w:szCs w:val="24"/>
        </w:rPr>
        <w:drawing>
          <wp:inline distT="0" distB="0" distL="0" distR="0">
            <wp:extent cx="540385" cy="235585"/>
            <wp:effectExtent l="19050" t="0" r="0" b="0"/>
            <wp:docPr id="268" name="Рисунок 26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На основании всех выполненных измерений определяют оценку </w:t>
      </w:r>
      <w:r>
        <w:rPr>
          <w:rFonts w:ascii="Times New Roman" w:eastAsia="Times New Roman" w:hAnsi="Times New Roman" w:cs="Times New Roman"/>
          <w:noProof/>
          <w:sz w:val="24"/>
          <w:szCs w:val="24"/>
        </w:rPr>
        <w:drawing>
          <wp:inline distT="0" distB="0" distL="0" distR="0">
            <wp:extent cx="450215" cy="235585"/>
            <wp:effectExtent l="19050" t="0" r="6985" b="0"/>
            <wp:docPr id="269" name="Рисунок 26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дБ, а на основании измерений, выполненных в отсутствие импульсного шума, - оценку </w:t>
      </w:r>
      <w:r>
        <w:rPr>
          <w:rFonts w:ascii="Times New Roman" w:eastAsia="Times New Roman" w:hAnsi="Times New Roman" w:cs="Times New Roman"/>
          <w:noProof/>
          <w:sz w:val="24"/>
          <w:szCs w:val="24"/>
        </w:rPr>
        <w:drawing>
          <wp:inline distT="0" distB="0" distL="0" distR="0">
            <wp:extent cx="540385" cy="235585"/>
            <wp:effectExtent l="19050" t="0" r="0" b="0"/>
            <wp:docPr id="270" name="Рисунок 27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дБ. В целях расчета поправки </w:t>
      </w:r>
      <w:r w:rsidRPr="0095011B">
        <w:rPr>
          <w:rFonts w:ascii="Times New Roman" w:eastAsia="Times New Roman" w:hAnsi="Times New Roman" w:cs="Times New Roman"/>
          <w:sz w:val="24"/>
          <w:szCs w:val="24"/>
        </w:rPr>
        <w:pict>
          <v:shape id="_x0000_i1174"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t xml:space="preserve">значения </w:t>
      </w:r>
      <w:r>
        <w:rPr>
          <w:rFonts w:ascii="Times New Roman" w:eastAsia="Times New Roman" w:hAnsi="Times New Roman" w:cs="Times New Roman"/>
          <w:noProof/>
          <w:sz w:val="24"/>
          <w:szCs w:val="24"/>
        </w:rPr>
        <w:drawing>
          <wp:inline distT="0" distB="0" distL="0" distR="0">
            <wp:extent cx="450215" cy="235585"/>
            <wp:effectExtent l="19050" t="0" r="6985" b="0"/>
            <wp:docPr id="272" name="Рисунок 27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 </w:t>
      </w:r>
      <w:r>
        <w:rPr>
          <w:rFonts w:ascii="Times New Roman" w:eastAsia="Times New Roman" w:hAnsi="Times New Roman" w:cs="Times New Roman"/>
          <w:noProof/>
          <w:sz w:val="24"/>
          <w:szCs w:val="24"/>
        </w:rPr>
        <w:drawing>
          <wp:inline distT="0" distB="0" distL="0" distR="0">
            <wp:extent cx="540385" cy="235585"/>
            <wp:effectExtent l="19050" t="0" r="0" b="0"/>
            <wp:docPr id="273" name="Рисунок 27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определяют с точностью до двух десятичных знаков после запятой.</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А.3.3.2 Способ 2</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Выполняют измерения </w:t>
      </w:r>
      <w:r>
        <w:rPr>
          <w:rFonts w:ascii="Times New Roman" w:eastAsia="Times New Roman" w:hAnsi="Times New Roman" w:cs="Times New Roman"/>
          <w:noProof/>
          <w:sz w:val="24"/>
          <w:szCs w:val="24"/>
        </w:rPr>
        <w:drawing>
          <wp:inline distT="0" distB="0" distL="0" distR="0">
            <wp:extent cx="450215" cy="235585"/>
            <wp:effectExtent l="19050" t="0" r="6985" b="0"/>
            <wp:docPr id="274" name="Рисунок 27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в соответствии с ГОСТ ISO 9612 с регистрацией сигнала уровня звукового давления. По полученной реализации уровня звукового давления отмечают участки времени, на которых выполняется условие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5060" cy="235585"/>
            <wp:effectExtent l="19050" t="0" r="8890" b="0"/>
            <wp:docPr id="275" name="Рисунок 27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8"/>
                    <a:srcRect/>
                    <a:stretch>
                      <a:fillRect/>
                    </a:stretch>
                  </pic:blipFill>
                  <pic:spPr bwMode="auto">
                    <a:xfrm>
                      <a:off x="0" y="0"/>
                      <a:ext cx="111506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(А.3)</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где </w:t>
      </w:r>
      <w:r w:rsidRPr="0095011B">
        <w:rPr>
          <w:rFonts w:ascii="Times New Roman" w:eastAsia="Times New Roman" w:hAnsi="Times New Roman" w:cs="Times New Roman"/>
          <w:sz w:val="24"/>
          <w:szCs w:val="24"/>
        </w:rPr>
        <w:pict>
          <v:shape id="_x0000_i1175" type="#_x0000_t75" alt="ГОСТ 12.1.003-2014 Система стандартов безопасности труда (ССБТ). Шум. Общие требования безопасности" style="width:28.9pt;height:18.55pt"/>
        </w:pict>
      </w:r>
      <w:r w:rsidRPr="0095011B">
        <w:rPr>
          <w:rFonts w:ascii="Times New Roman" w:eastAsia="Times New Roman" w:hAnsi="Times New Roman" w:cs="Times New Roman"/>
          <w:sz w:val="24"/>
          <w:szCs w:val="24"/>
        </w:rPr>
        <w:t xml:space="preserve">- уровень звука, измеренный при временной характеристике </w:t>
      </w:r>
      <w:proofErr w:type="spellStart"/>
      <w:r w:rsidRPr="0095011B">
        <w:rPr>
          <w:rFonts w:ascii="Times New Roman" w:eastAsia="Times New Roman" w:hAnsi="Times New Roman" w:cs="Times New Roman"/>
          <w:sz w:val="24"/>
          <w:szCs w:val="24"/>
        </w:rPr>
        <w:t>шумомера</w:t>
      </w:r>
      <w:proofErr w:type="spellEnd"/>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76" type="#_x0000_t75" alt="ГОСТ 12.1.003-2014 Система стандартов безопасности труда (ССБТ). Шум. Общие требования безопасности" style="width:9.8pt;height:12.55pt"/>
        </w:pict>
      </w:r>
      <w:r w:rsidRPr="0095011B">
        <w:rPr>
          <w:rFonts w:ascii="Times New Roman" w:eastAsia="Times New Roman" w:hAnsi="Times New Roman" w:cs="Times New Roman"/>
          <w:sz w:val="24"/>
          <w:szCs w:val="24"/>
        </w:rPr>
        <w:t>("импульс");</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381000" cy="235585"/>
            <wp:effectExtent l="19050" t="0" r="0" b="0"/>
            <wp:docPr id="278" name="Рисунок 278"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9"/>
                    <a:srcRect/>
                    <a:stretch>
                      <a:fillRect/>
                    </a:stretch>
                  </pic:blipFill>
                  <pic:spPr bwMode="auto">
                    <a:xfrm>
                      <a:off x="0" y="0"/>
                      <a:ext cx="38100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 уровень звука, измеренный при временной характеристике </w:t>
      </w:r>
      <w:proofErr w:type="spellStart"/>
      <w:r w:rsidRPr="0095011B">
        <w:rPr>
          <w:rFonts w:ascii="Times New Roman" w:eastAsia="Times New Roman" w:hAnsi="Times New Roman" w:cs="Times New Roman"/>
          <w:sz w:val="24"/>
          <w:szCs w:val="24"/>
        </w:rPr>
        <w:t>шумомера</w:t>
      </w:r>
      <w:proofErr w:type="spellEnd"/>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77" type="#_x0000_t75" alt="ГОСТ 12.1.003-2014 Система стандартов безопасности труда (ССБТ). Шум. Общие требования безопасности" style="width:11.45pt;height:14.2pt"/>
        </w:pict>
      </w:r>
      <w:r w:rsidRPr="0095011B">
        <w:rPr>
          <w:rFonts w:ascii="Times New Roman" w:eastAsia="Times New Roman" w:hAnsi="Times New Roman" w:cs="Times New Roman"/>
          <w:sz w:val="24"/>
          <w:szCs w:val="24"/>
        </w:rPr>
        <w:t>("медленно").</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Если длительность интервала времени, на котором выполняется условие (А.2), менее 1 с, то увеличивают его до 1 с, начиная с момента времени, когда началось выполнение условия (А.2).</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Вырезают из временной реализации уровня звукового давления все отмеченные участки и по оставшейся реализации рассчитывают </w:t>
      </w:r>
      <w:r>
        <w:rPr>
          <w:rFonts w:ascii="Times New Roman" w:eastAsia="Times New Roman" w:hAnsi="Times New Roman" w:cs="Times New Roman"/>
          <w:noProof/>
          <w:sz w:val="24"/>
          <w:szCs w:val="24"/>
        </w:rPr>
        <w:drawing>
          <wp:inline distT="0" distB="0" distL="0" distR="0">
            <wp:extent cx="540385" cy="235585"/>
            <wp:effectExtent l="19050" t="0" r="0" b="0"/>
            <wp:docPr id="280" name="Рисунок 280"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дБ.</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Для расчета </w:t>
      </w:r>
      <w:r w:rsidRPr="0095011B">
        <w:rPr>
          <w:rFonts w:ascii="Times New Roman" w:eastAsia="Times New Roman" w:hAnsi="Times New Roman" w:cs="Times New Roman"/>
          <w:sz w:val="24"/>
          <w:szCs w:val="24"/>
        </w:rPr>
        <w:pict>
          <v:shape id="_x0000_i1178"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t xml:space="preserve">значения </w:t>
      </w:r>
      <w:r>
        <w:rPr>
          <w:rFonts w:ascii="Times New Roman" w:eastAsia="Times New Roman" w:hAnsi="Times New Roman" w:cs="Times New Roman"/>
          <w:noProof/>
          <w:sz w:val="24"/>
          <w:szCs w:val="24"/>
        </w:rPr>
        <w:drawing>
          <wp:inline distT="0" distB="0" distL="0" distR="0">
            <wp:extent cx="450215" cy="235585"/>
            <wp:effectExtent l="19050" t="0" r="6985" b="0"/>
            <wp:docPr id="282" name="Рисунок 28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и </w:t>
      </w:r>
      <w:r>
        <w:rPr>
          <w:rFonts w:ascii="Times New Roman" w:eastAsia="Times New Roman" w:hAnsi="Times New Roman" w:cs="Times New Roman"/>
          <w:noProof/>
          <w:sz w:val="24"/>
          <w:szCs w:val="24"/>
        </w:rPr>
        <w:drawing>
          <wp:inline distT="0" distB="0" distL="0" distR="0">
            <wp:extent cx="540385" cy="235585"/>
            <wp:effectExtent l="19050" t="0" r="0" b="0"/>
            <wp:docPr id="283" name="Рисунок 283"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определяют с точностью до двух десятичных знаков после запятой.</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Примечание - Операции выделения участков, где выполняется условие (А.2), и формирования реализации для расчета </w:t>
      </w:r>
      <w:r>
        <w:rPr>
          <w:rFonts w:ascii="Times New Roman" w:eastAsia="Times New Roman" w:hAnsi="Times New Roman" w:cs="Times New Roman"/>
          <w:noProof/>
          <w:sz w:val="24"/>
          <w:szCs w:val="24"/>
        </w:rPr>
        <w:drawing>
          <wp:inline distT="0" distB="0" distL="0" distR="0">
            <wp:extent cx="540385" cy="235585"/>
            <wp:effectExtent l="19050" t="0" r="0" b="0"/>
            <wp:docPr id="284" name="Рисунок 284"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ГОСТ 12.1.003-2014 Система стандартов безопасности труда (ССБТ). Шум. Общие требования безопасности"/>
                    <pic:cNvPicPr>
                      <a:picLocks noChangeAspect="1" noChangeArrowheads="1"/>
                    </pic:cNvPicPr>
                  </pic:nvPicPr>
                  <pic:blipFill>
                    <a:blip r:embed="rId87"/>
                    <a:srcRect/>
                    <a:stretch>
                      <a:fillRect/>
                    </a:stretch>
                  </pic:blipFill>
                  <pic:spPr bwMode="auto">
                    <a:xfrm>
                      <a:off x="0" y="0"/>
                      <a:ext cx="54038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могут быть реализованы аппаратно в </w:t>
      </w:r>
      <w:proofErr w:type="spellStart"/>
      <w:r w:rsidRPr="0095011B">
        <w:rPr>
          <w:rFonts w:ascii="Times New Roman" w:eastAsia="Times New Roman" w:hAnsi="Times New Roman" w:cs="Times New Roman"/>
          <w:sz w:val="24"/>
          <w:szCs w:val="24"/>
        </w:rPr>
        <w:lastRenderedPageBreak/>
        <w:t>шумомере</w:t>
      </w:r>
      <w:proofErr w:type="spellEnd"/>
      <w:r w:rsidRPr="0095011B">
        <w:rPr>
          <w:rFonts w:ascii="Times New Roman" w:eastAsia="Times New Roman" w:hAnsi="Times New Roman" w:cs="Times New Roman"/>
          <w:sz w:val="24"/>
          <w:szCs w:val="24"/>
        </w:rPr>
        <w:t xml:space="preserve">, удовлетворяющем требованиям </w:t>
      </w:r>
      <w:hyperlink r:id="rId90" w:history="1">
        <w:r w:rsidRPr="0095011B">
          <w:rPr>
            <w:rFonts w:ascii="Times New Roman" w:eastAsia="Times New Roman" w:hAnsi="Times New Roman" w:cs="Times New Roman"/>
            <w:color w:val="0000FF"/>
            <w:sz w:val="24"/>
            <w:szCs w:val="24"/>
            <w:u w:val="single"/>
          </w:rPr>
          <w:t>ГОСТ 17187</w:t>
        </w:r>
      </w:hyperlink>
      <w:r w:rsidRPr="0095011B">
        <w:rPr>
          <w:rFonts w:ascii="Times New Roman" w:eastAsia="Times New Roman" w:hAnsi="Times New Roman" w:cs="Times New Roman"/>
          <w:sz w:val="24"/>
          <w:szCs w:val="24"/>
        </w:rPr>
        <w:t>.</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А.3.4 Вычисление</w:t>
      </w:r>
      <w:r w:rsidRPr="0095011B">
        <w:rPr>
          <w:rFonts w:ascii="Times New Roman" w:eastAsia="Times New Roman" w:hAnsi="Times New Roman" w:cs="Times New Roman"/>
          <w:sz w:val="24"/>
          <w:szCs w:val="24"/>
        </w:rPr>
        <w:t xml:space="preserve"> </w:t>
      </w:r>
      <w:r w:rsidRPr="0095011B">
        <w:rPr>
          <w:rFonts w:ascii="Times New Roman" w:eastAsia="Times New Roman" w:hAnsi="Times New Roman" w:cs="Times New Roman"/>
          <w:sz w:val="24"/>
          <w:szCs w:val="24"/>
        </w:rPr>
        <w:pict>
          <v:shape id="_x0000_i1179"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Вычисляют величину </w:t>
      </w:r>
      <w:r w:rsidRPr="0095011B">
        <w:rPr>
          <w:rFonts w:ascii="Times New Roman" w:eastAsia="Times New Roman" w:hAnsi="Times New Roman" w:cs="Times New Roman"/>
          <w:sz w:val="24"/>
          <w:szCs w:val="24"/>
        </w:rPr>
        <w:pict>
          <v:shape id="_x0000_i1180" type="#_x0000_t75" alt="ГОСТ 12.1.003-2014 Система стандартов безопасности труда (ССБТ). Шум. Общие требования безопасности" style="width:9.8pt;height:14.2pt"/>
        </w:pict>
      </w:r>
      <w:r w:rsidRPr="0095011B">
        <w:rPr>
          <w:rFonts w:ascii="Times New Roman" w:eastAsia="Times New Roman" w:hAnsi="Times New Roman" w:cs="Times New Roman"/>
          <w:sz w:val="24"/>
          <w:szCs w:val="24"/>
        </w:rPr>
        <w:t>, дБ, по формуле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43660" cy="235585"/>
            <wp:effectExtent l="19050" t="0" r="8890" b="0"/>
            <wp:docPr id="287" name="Рисунок 287"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ГОСТ 12.1.003-2014 Система стандартов безопасности труда (ССБТ). Шум. Общие требования безопасности"/>
                    <pic:cNvPicPr>
                      <a:picLocks noChangeAspect="1" noChangeArrowheads="1"/>
                    </pic:cNvPicPr>
                  </pic:nvPicPr>
                  <pic:blipFill>
                    <a:blip r:embed="rId91"/>
                    <a:srcRect/>
                    <a:stretch>
                      <a:fillRect/>
                    </a:stretch>
                  </pic:blipFill>
                  <pic:spPr bwMode="auto">
                    <a:xfrm>
                      <a:off x="0" y="0"/>
                      <a:ext cx="1343660"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(А.4)</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Поправку </w:t>
      </w:r>
      <w:r w:rsidRPr="0095011B">
        <w:rPr>
          <w:rFonts w:ascii="Times New Roman" w:eastAsia="Times New Roman" w:hAnsi="Times New Roman" w:cs="Times New Roman"/>
          <w:sz w:val="24"/>
          <w:szCs w:val="24"/>
        </w:rPr>
        <w:pict>
          <v:shape id="_x0000_i1181"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t>, дБ, рассчитывают по формуле</w:t>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0" cy="256540"/>
            <wp:effectExtent l="19050" t="0" r="0" b="0"/>
            <wp:docPr id="289" name="Рисунок 289"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ГОСТ 12.1.003-2014 Система стандартов безопасности труда (ССБТ). Шум. Общие требования безопасности"/>
                    <pic:cNvPicPr>
                      <a:picLocks noChangeAspect="1" noChangeArrowheads="1"/>
                    </pic:cNvPicPr>
                  </pic:nvPicPr>
                  <pic:blipFill>
                    <a:blip r:embed="rId92"/>
                    <a:srcRect/>
                    <a:stretch>
                      <a:fillRect/>
                    </a:stretch>
                  </pic:blipFill>
                  <pic:spPr bwMode="auto">
                    <a:xfrm>
                      <a:off x="0" y="0"/>
                      <a:ext cx="1905000" cy="256540"/>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(А.5)</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Зависимость поправки на импульсный шум </w:t>
      </w:r>
      <w:r w:rsidRPr="0095011B">
        <w:rPr>
          <w:rFonts w:ascii="Times New Roman" w:eastAsia="Times New Roman" w:hAnsi="Times New Roman" w:cs="Times New Roman"/>
          <w:sz w:val="24"/>
          <w:szCs w:val="24"/>
        </w:rPr>
        <w:pict>
          <v:shape id="_x0000_i1182"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t xml:space="preserve">от величины </w:t>
      </w:r>
      <w:r w:rsidRPr="0095011B">
        <w:rPr>
          <w:rFonts w:ascii="Times New Roman" w:eastAsia="Times New Roman" w:hAnsi="Times New Roman" w:cs="Times New Roman"/>
          <w:sz w:val="24"/>
          <w:szCs w:val="24"/>
        </w:rPr>
        <w:pict>
          <v:shape id="_x0000_i1183" type="#_x0000_t75" alt="ГОСТ 12.1.003-2014 Система стандартов безопасности труда (ССБТ). Шум. Общие требования безопасности" style="width:9.8pt;height:14.2pt"/>
        </w:pict>
      </w:r>
      <w:r w:rsidRPr="0095011B">
        <w:rPr>
          <w:rFonts w:ascii="Times New Roman" w:eastAsia="Times New Roman" w:hAnsi="Times New Roman" w:cs="Times New Roman"/>
          <w:sz w:val="24"/>
          <w:szCs w:val="24"/>
        </w:rPr>
        <w:t>показана на рисунке А.2.</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74415" cy="2140585"/>
            <wp:effectExtent l="19050" t="0" r="6985" b="0"/>
            <wp:docPr id="292" name="Рисунок 292"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ГОСТ 12.1.003-2014 Система стандартов безопасности труда (ССБТ). Шум. Общие требования безопасности"/>
                    <pic:cNvPicPr>
                      <a:picLocks noChangeAspect="1" noChangeArrowheads="1"/>
                    </pic:cNvPicPr>
                  </pic:nvPicPr>
                  <pic:blipFill>
                    <a:blip r:embed="rId93"/>
                    <a:srcRect/>
                    <a:stretch>
                      <a:fillRect/>
                    </a:stretch>
                  </pic:blipFill>
                  <pic:spPr bwMode="auto">
                    <a:xfrm>
                      <a:off x="0" y="0"/>
                      <a:ext cx="3574415" cy="2140585"/>
                    </a:xfrm>
                    <a:prstGeom prst="rect">
                      <a:avLst/>
                    </a:prstGeom>
                    <a:noFill/>
                    <a:ln w="9525">
                      <a:noFill/>
                      <a:miter lim="800000"/>
                      <a:headEnd/>
                      <a:tailEnd/>
                    </a:ln>
                  </pic:spPr>
                </pic:pic>
              </a:graphicData>
            </a:graphic>
          </wp:inline>
        </w:drawing>
      </w:r>
    </w:p>
    <w:p w:rsidR="0095011B" w:rsidRPr="0095011B" w:rsidRDefault="0095011B" w:rsidP="0095011B">
      <w:pPr>
        <w:spacing w:before="100" w:beforeAutospacing="1" w:after="100" w:afterAutospacing="1" w:line="240" w:lineRule="auto"/>
        <w:jc w:val="center"/>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t xml:space="preserve">Рисунок А.2 - Зависимость </w:t>
      </w:r>
      <w:r w:rsidRPr="0095011B">
        <w:rPr>
          <w:rFonts w:ascii="Times New Roman" w:eastAsia="Times New Roman" w:hAnsi="Times New Roman" w:cs="Times New Roman"/>
          <w:sz w:val="24"/>
          <w:szCs w:val="24"/>
        </w:rPr>
        <w:pict>
          <v:shape id="_x0000_i1184" type="#_x0000_t75" alt="ГОСТ 12.1.003-2014 Система стандартов безопасности труда (ССБТ). Шум. Общие требования безопасности" style="width:15.8pt;height:17.45pt"/>
        </w:pict>
      </w:r>
      <w:r w:rsidRPr="0095011B">
        <w:rPr>
          <w:rFonts w:ascii="Times New Roman" w:eastAsia="Times New Roman" w:hAnsi="Times New Roman" w:cs="Times New Roman"/>
          <w:sz w:val="24"/>
          <w:szCs w:val="24"/>
        </w:rPr>
        <w:t xml:space="preserve">, дБ, от </w:t>
      </w:r>
      <w:r w:rsidRPr="0095011B">
        <w:rPr>
          <w:rFonts w:ascii="Times New Roman" w:eastAsia="Times New Roman" w:hAnsi="Times New Roman" w:cs="Times New Roman"/>
          <w:sz w:val="24"/>
          <w:szCs w:val="24"/>
        </w:rPr>
        <w:pict>
          <v:shape id="_x0000_i1185" type="#_x0000_t75" alt="ГОСТ 12.1.003-2014 Система стандартов безопасности труда (ССБТ). Шум. Общие требования безопасности" style="width:9.8pt;height:14.2pt"/>
        </w:pict>
      </w:r>
      <w:r w:rsidRPr="0095011B">
        <w:rPr>
          <w:rFonts w:ascii="Times New Roman" w:eastAsia="Times New Roman" w:hAnsi="Times New Roman" w:cs="Times New Roman"/>
          <w:sz w:val="24"/>
          <w:szCs w:val="24"/>
        </w:rPr>
        <w:t xml:space="preserve">, дБ </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b/>
          <w:bCs/>
          <w:sz w:val="24"/>
          <w:szCs w:val="24"/>
        </w:rPr>
        <w:t>А.3.5 Неопределенность измерения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Процедура, изложенная в А.3.4 и А.3.5, не вносит дополнительную неопределенность в результат измерений, т.е. стандартная неопределенность для </w:t>
      </w:r>
      <w:r>
        <w:rPr>
          <w:rFonts w:ascii="Times New Roman" w:eastAsia="Times New Roman" w:hAnsi="Times New Roman" w:cs="Times New Roman"/>
          <w:noProof/>
          <w:sz w:val="24"/>
          <w:szCs w:val="24"/>
        </w:rPr>
        <w:drawing>
          <wp:inline distT="0" distB="0" distL="0" distR="0">
            <wp:extent cx="907415" cy="235585"/>
            <wp:effectExtent l="19050" t="0" r="6985" b="0"/>
            <wp:docPr id="295" name="Рисунок 295"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ГОСТ 12.1.003-2014 Система стандартов безопасности труда (ССБТ). Шум. Общие требования безопасности"/>
                    <pic:cNvPicPr>
                      <a:picLocks noChangeAspect="1" noChangeArrowheads="1"/>
                    </pic:cNvPicPr>
                  </pic:nvPicPr>
                  <pic:blipFill>
                    <a:blip r:embed="rId75"/>
                    <a:srcRect/>
                    <a:stretch>
                      <a:fillRect/>
                    </a:stretch>
                  </pic:blipFill>
                  <pic:spPr bwMode="auto">
                    <a:xfrm>
                      <a:off x="0" y="0"/>
                      <a:ext cx="9074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 xml:space="preserve">будет такой же, что и рассчитанная для </w:t>
      </w:r>
      <w:r>
        <w:rPr>
          <w:rFonts w:ascii="Times New Roman" w:eastAsia="Times New Roman" w:hAnsi="Times New Roman" w:cs="Times New Roman"/>
          <w:noProof/>
          <w:sz w:val="24"/>
          <w:szCs w:val="24"/>
        </w:rPr>
        <w:drawing>
          <wp:inline distT="0" distB="0" distL="0" distR="0">
            <wp:extent cx="450215" cy="235585"/>
            <wp:effectExtent l="19050" t="0" r="6985" b="0"/>
            <wp:docPr id="296" name="Рисунок 296" descr="ГОСТ 12.1.003-2014 Система стандартов безопасности труда (ССБТ). Шум. Общие требования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ГОСТ 12.1.003-2014 Система стандартов безопасности труда (ССБТ). Шум. Общие требования безопасности"/>
                    <pic:cNvPicPr>
                      <a:picLocks noChangeAspect="1" noChangeArrowheads="1"/>
                    </pic:cNvPicPr>
                  </pic:nvPicPr>
                  <pic:blipFill>
                    <a:blip r:embed="rId26"/>
                    <a:srcRect/>
                    <a:stretch>
                      <a:fillRect/>
                    </a:stretch>
                  </pic:blipFill>
                  <pic:spPr bwMode="auto">
                    <a:xfrm>
                      <a:off x="0" y="0"/>
                      <a:ext cx="450215" cy="235585"/>
                    </a:xfrm>
                    <a:prstGeom prst="rect">
                      <a:avLst/>
                    </a:prstGeom>
                    <a:noFill/>
                    <a:ln w="9525">
                      <a:noFill/>
                      <a:miter lim="800000"/>
                      <a:headEnd/>
                      <a:tailEnd/>
                    </a:ln>
                  </pic:spPr>
                </pic:pic>
              </a:graphicData>
            </a:graphic>
          </wp:inline>
        </w:drawing>
      </w:r>
      <w:r w:rsidRPr="0095011B">
        <w:rPr>
          <w:rFonts w:ascii="Times New Roman" w:eastAsia="Times New Roman" w:hAnsi="Times New Roman" w:cs="Times New Roman"/>
          <w:sz w:val="24"/>
          <w:szCs w:val="24"/>
        </w:rPr>
        <w:t>в соответствии с ГОСТ ISO 9612.</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outlineLvl w:val="1"/>
        <w:rPr>
          <w:rFonts w:ascii="Times New Roman" w:eastAsia="Times New Roman" w:hAnsi="Times New Roman" w:cs="Times New Roman"/>
          <w:b/>
          <w:bCs/>
          <w:sz w:val="36"/>
          <w:szCs w:val="36"/>
        </w:rPr>
      </w:pPr>
      <w:r w:rsidRPr="0095011B">
        <w:rPr>
          <w:rFonts w:ascii="Times New Roman" w:eastAsia="Times New Roman" w:hAnsi="Times New Roman" w:cs="Times New Roman"/>
          <w:b/>
          <w:bCs/>
          <w:sz w:val="36"/>
          <w:szCs w:val="36"/>
        </w:rPr>
        <w:t>Библиография</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lastRenderedPageBreak/>
        <w:br/>
        <w:t xml:space="preserve">[1] ISO 226:2003* </w:t>
      </w:r>
      <w:proofErr w:type="spellStart"/>
      <w:r w:rsidRPr="0095011B">
        <w:rPr>
          <w:rFonts w:ascii="Times New Roman" w:eastAsia="Times New Roman" w:hAnsi="Times New Roman" w:cs="Times New Roman"/>
          <w:sz w:val="24"/>
          <w:szCs w:val="24"/>
        </w:rPr>
        <w:t>Acoustics</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Normal</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equal-loudness-level</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contours</w:t>
      </w:r>
      <w:proofErr w:type="spellEnd"/>
      <w:r w:rsidRPr="0095011B">
        <w:rPr>
          <w:rFonts w:ascii="Times New Roman" w:eastAsia="Times New Roman" w:hAnsi="Times New Roman" w:cs="Times New Roman"/>
          <w:sz w:val="24"/>
          <w:szCs w:val="24"/>
        </w:rPr>
        <w:pict>
          <v:shape id="_x0000_i1186"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187"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В Российской Федерации действует </w:t>
      </w:r>
      <w:hyperlink r:id="rId94" w:history="1">
        <w:r w:rsidRPr="0095011B">
          <w:rPr>
            <w:rFonts w:ascii="Times New Roman" w:eastAsia="Times New Roman" w:hAnsi="Times New Roman" w:cs="Times New Roman"/>
            <w:color w:val="0000FF"/>
            <w:sz w:val="24"/>
            <w:szCs w:val="24"/>
            <w:u w:val="single"/>
          </w:rPr>
          <w:t>ГОСТ Р ИСО 226-2009</w:t>
        </w:r>
      </w:hyperlink>
      <w:r w:rsidRPr="0095011B">
        <w:rPr>
          <w:rFonts w:ascii="Times New Roman" w:eastAsia="Times New Roman" w:hAnsi="Times New Roman" w:cs="Times New Roman"/>
          <w:sz w:val="24"/>
          <w:szCs w:val="24"/>
        </w:rPr>
        <w:t xml:space="preserve"> Акустика. Стандартные кривые равной громкости.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 Доступ к международным и зарубежным документам, упомянутым в тексте, можно получить, обратившись в </w:t>
      </w:r>
      <w:hyperlink r:id="rId95" w:history="1">
        <w:r w:rsidRPr="0095011B">
          <w:rPr>
            <w:rFonts w:ascii="Times New Roman" w:eastAsia="Times New Roman" w:hAnsi="Times New Roman" w:cs="Times New Roman"/>
            <w:color w:val="0000FF"/>
            <w:sz w:val="24"/>
            <w:szCs w:val="24"/>
            <w:u w:val="single"/>
          </w:rPr>
          <w:t>Службу поддержки пользователей</w:t>
        </w:r>
      </w:hyperlink>
      <w:r w:rsidRPr="0095011B">
        <w:rPr>
          <w:rFonts w:ascii="Times New Roman" w:eastAsia="Times New Roman" w:hAnsi="Times New Roman" w:cs="Times New Roman"/>
          <w:sz w:val="24"/>
          <w:szCs w:val="24"/>
        </w:rPr>
        <w:t>. - Примечание изготовителя базы данных.</w:t>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[2] ISO 1999:2013 </w:t>
      </w:r>
      <w:proofErr w:type="spellStart"/>
      <w:r w:rsidRPr="0095011B">
        <w:rPr>
          <w:rFonts w:ascii="Times New Roman" w:eastAsia="Times New Roman" w:hAnsi="Times New Roman" w:cs="Times New Roman"/>
          <w:sz w:val="24"/>
          <w:szCs w:val="24"/>
        </w:rPr>
        <w:t>Acoustics</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Estimation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noise-induced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hearing</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loss</w:t>
      </w:r>
      <w:proofErr w:type="spellEnd"/>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[3] </w:t>
      </w:r>
      <w:proofErr w:type="spellStart"/>
      <w:r w:rsidRPr="0095011B">
        <w:rPr>
          <w:rFonts w:ascii="Times New Roman" w:eastAsia="Times New Roman" w:hAnsi="Times New Roman" w:cs="Times New Roman"/>
          <w:sz w:val="24"/>
          <w:szCs w:val="24"/>
        </w:rPr>
        <w:t>И.Р.Шайняк</w:t>
      </w:r>
      <w:proofErr w:type="spellEnd"/>
      <w:r w:rsidRPr="0095011B">
        <w:rPr>
          <w:rFonts w:ascii="Times New Roman" w:eastAsia="Times New Roman" w:hAnsi="Times New Roman" w:cs="Times New Roman"/>
          <w:sz w:val="24"/>
          <w:szCs w:val="24"/>
        </w:rPr>
        <w:t>. Оценка соответствия нормам производственной вибрации // Законодательная и прикладная метрология. - 2011. - N 6. - С.45-54</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[4] ILO. </w:t>
      </w:r>
      <w:r w:rsidRPr="0095011B">
        <w:rPr>
          <w:rFonts w:ascii="Times New Roman" w:eastAsia="Times New Roman" w:hAnsi="Times New Roman" w:cs="Times New Roman"/>
          <w:sz w:val="24"/>
          <w:szCs w:val="24"/>
          <w:lang w:val="en-US"/>
        </w:rPr>
        <w:t xml:space="preserve">Ambient factors in the workplace. An ILO code of practice. - Geneva: International </w:t>
      </w:r>
      <w:proofErr w:type="spellStart"/>
      <w:r w:rsidRPr="0095011B">
        <w:rPr>
          <w:rFonts w:ascii="Times New Roman" w:eastAsia="Times New Roman" w:hAnsi="Times New Roman" w:cs="Times New Roman"/>
          <w:sz w:val="24"/>
          <w:szCs w:val="24"/>
          <w:lang w:val="en-US"/>
        </w:rPr>
        <w:t>Labour</w:t>
      </w:r>
      <w:proofErr w:type="spellEnd"/>
      <w:r w:rsidRPr="0095011B">
        <w:rPr>
          <w:rFonts w:ascii="Times New Roman" w:eastAsia="Times New Roman" w:hAnsi="Times New Roman" w:cs="Times New Roman"/>
          <w:sz w:val="24"/>
          <w:szCs w:val="24"/>
          <w:lang w:val="en-US"/>
        </w:rPr>
        <w:t xml:space="preserve"> Office, 2001, - 94 p.</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[5] ISO 11690-1:1996, Acoustics - Recommended practice for the design of low-noise workplaces containing machinery - Part 1: Noise control strategies</w:t>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188"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lang w:val="en-US"/>
        </w:rPr>
        <w:br/>
        <w:t>_______________</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189"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Российской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Федерации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действует</w:t>
      </w:r>
      <w:r w:rsidRPr="0095011B">
        <w:rPr>
          <w:rFonts w:ascii="Times New Roman" w:eastAsia="Times New Roman" w:hAnsi="Times New Roman" w:cs="Times New Roman"/>
          <w:sz w:val="24"/>
          <w:szCs w:val="24"/>
          <w:lang w:val="en-US"/>
        </w:rPr>
        <w:t xml:space="preserve"> </w:t>
      </w:r>
      <w:hyperlink r:id="rId96"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Р</w:t>
        </w:r>
        <w:r w:rsidRPr="0095011B">
          <w:rPr>
            <w:rFonts w:ascii="Times New Roman" w:eastAsia="Times New Roman" w:hAnsi="Times New Roman" w:cs="Times New Roman"/>
            <w:color w:val="0000FF"/>
            <w:sz w:val="24"/>
            <w:szCs w:val="24"/>
            <w:u w:val="single"/>
            <w:lang w:val="en-US"/>
          </w:rPr>
          <w:t xml:space="preserve"> 52797.1-2007</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ИСО</w:t>
      </w:r>
      <w:r w:rsidRPr="0095011B">
        <w:rPr>
          <w:rFonts w:ascii="Times New Roman" w:eastAsia="Times New Roman" w:hAnsi="Times New Roman" w:cs="Times New Roman"/>
          <w:sz w:val="24"/>
          <w:szCs w:val="24"/>
          <w:lang w:val="en-US"/>
        </w:rPr>
        <w:t xml:space="preserve"> 11690-1:1996) </w:t>
      </w:r>
      <w:r w:rsidRPr="0095011B">
        <w:rPr>
          <w:rFonts w:ascii="Times New Roman" w:eastAsia="Times New Roman" w:hAnsi="Times New Roman" w:cs="Times New Roman"/>
          <w:sz w:val="24"/>
          <w:szCs w:val="24"/>
        </w:rPr>
        <w:t>Акустика</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Рекомендуемые методы проектирования малошумных рабочих мест производственных помещений. Часть 1. Принципы защиты от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lang w:val="en-US"/>
        </w:rPr>
        <w:t>[6] ISO 11690-2:1996, Acoustics - Recommended practice for the design of low-noise workplaces containing machinery - Part 2: Noise control measures</w:t>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190"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lang w:val="en-US"/>
        </w:rPr>
        <w:br/>
        <w:t>_______________</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191"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Российской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Федерации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действует</w:t>
      </w:r>
      <w:r w:rsidRPr="0095011B">
        <w:rPr>
          <w:rFonts w:ascii="Times New Roman" w:eastAsia="Times New Roman" w:hAnsi="Times New Roman" w:cs="Times New Roman"/>
          <w:sz w:val="24"/>
          <w:szCs w:val="24"/>
          <w:lang w:val="en-US"/>
        </w:rPr>
        <w:t xml:space="preserve"> </w:t>
      </w:r>
      <w:hyperlink r:id="rId97"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Р</w:t>
        </w:r>
        <w:r w:rsidRPr="0095011B">
          <w:rPr>
            <w:rFonts w:ascii="Times New Roman" w:eastAsia="Times New Roman" w:hAnsi="Times New Roman" w:cs="Times New Roman"/>
            <w:color w:val="0000FF"/>
            <w:sz w:val="24"/>
            <w:szCs w:val="24"/>
            <w:u w:val="single"/>
            <w:lang w:val="en-US"/>
          </w:rPr>
          <w:t xml:space="preserve"> 52797.2-2007</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ИСО</w:t>
      </w:r>
      <w:r w:rsidRPr="0095011B">
        <w:rPr>
          <w:rFonts w:ascii="Times New Roman" w:eastAsia="Times New Roman" w:hAnsi="Times New Roman" w:cs="Times New Roman"/>
          <w:sz w:val="24"/>
          <w:szCs w:val="24"/>
          <w:lang w:val="en-US"/>
        </w:rPr>
        <w:t xml:space="preserve"> 11690-2:1996) </w:t>
      </w:r>
      <w:r w:rsidRPr="0095011B">
        <w:rPr>
          <w:rFonts w:ascii="Times New Roman" w:eastAsia="Times New Roman" w:hAnsi="Times New Roman" w:cs="Times New Roman"/>
          <w:sz w:val="24"/>
          <w:szCs w:val="24"/>
        </w:rPr>
        <w:t>Акустика</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Рекомендуемые методы проектирования малошумных рабочих мест производственных помещений. Часть 2. Меры и средства защиты от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lang w:val="en-US"/>
        </w:rPr>
        <w:t>[7] ISO/TR 11690-3:1997, Acoustics - Recommended practice for the design of low-noise workplaces containing machinery - Part 3: Sound propagation and noise prediction in workrooms</w:t>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192"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lang w:val="en-US"/>
        </w:rPr>
        <w:br/>
        <w:t>_______________</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193"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Российской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Федерации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действует</w:t>
      </w:r>
      <w:r w:rsidRPr="0095011B">
        <w:rPr>
          <w:rFonts w:ascii="Times New Roman" w:eastAsia="Times New Roman" w:hAnsi="Times New Roman" w:cs="Times New Roman"/>
          <w:sz w:val="24"/>
          <w:szCs w:val="24"/>
          <w:lang w:val="en-US"/>
        </w:rPr>
        <w:t xml:space="preserve"> </w:t>
      </w:r>
      <w:hyperlink r:id="rId98"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Р</w:t>
        </w:r>
        <w:r w:rsidRPr="0095011B">
          <w:rPr>
            <w:rFonts w:ascii="Times New Roman" w:eastAsia="Times New Roman" w:hAnsi="Times New Roman" w:cs="Times New Roman"/>
            <w:color w:val="0000FF"/>
            <w:sz w:val="24"/>
            <w:szCs w:val="24"/>
            <w:u w:val="single"/>
            <w:lang w:val="en-US"/>
          </w:rPr>
          <w:t xml:space="preserve"> 52797.3-2007</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ИСО</w:t>
      </w:r>
      <w:r w:rsidRPr="0095011B">
        <w:rPr>
          <w:rFonts w:ascii="Times New Roman" w:eastAsia="Times New Roman" w:hAnsi="Times New Roman" w:cs="Times New Roman"/>
          <w:sz w:val="24"/>
          <w:szCs w:val="24"/>
          <w:lang w:val="en-US"/>
        </w:rPr>
        <w:t>/</w:t>
      </w:r>
      <w:r w:rsidRPr="0095011B">
        <w:rPr>
          <w:rFonts w:ascii="Times New Roman" w:eastAsia="Times New Roman" w:hAnsi="Times New Roman" w:cs="Times New Roman"/>
          <w:sz w:val="24"/>
          <w:szCs w:val="24"/>
        </w:rPr>
        <w:t>ТО</w:t>
      </w:r>
      <w:r w:rsidRPr="0095011B">
        <w:rPr>
          <w:rFonts w:ascii="Times New Roman" w:eastAsia="Times New Roman" w:hAnsi="Times New Roman" w:cs="Times New Roman"/>
          <w:sz w:val="24"/>
          <w:szCs w:val="24"/>
          <w:lang w:val="en-US"/>
        </w:rPr>
        <w:t xml:space="preserve"> 11690-3:1997) </w:t>
      </w:r>
      <w:r w:rsidRPr="0095011B">
        <w:rPr>
          <w:rFonts w:ascii="Times New Roman" w:eastAsia="Times New Roman" w:hAnsi="Times New Roman" w:cs="Times New Roman"/>
          <w:sz w:val="24"/>
          <w:szCs w:val="24"/>
        </w:rPr>
        <w:t>Акустика</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Рекомендуемые методы проектирования малошумных рабочих мест производственных помещений. Часть 3. Распространение звука в производственных помещениях и прогнозирование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[8] </w:t>
      </w:r>
      <w:hyperlink r:id="rId99" w:history="1">
        <w:r w:rsidRPr="0095011B">
          <w:rPr>
            <w:rFonts w:ascii="Times New Roman" w:eastAsia="Times New Roman" w:hAnsi="Times New Roman" w:cs="Times New Roman"/>
            <w:color w:val="0000FF"/>
            <w:sz w:val="24"/>
            <w:szCs w:val="24"/>
            <w:u w:val="single"/>
          </w:rPr>
          <w:t>ГОСТ 31301-2005</w:t>
        </w:r>
      </w:hyperlink>
      <w:r w:rsidRPr="0095011B">
        <w:rPr>
          <w:rFonts w:ascii="Times New Roman" w:eastAsia="Times New Roman" w:hAnsi="Times New Roman" w:cs="Times New Roman"/>
          <w:sz w:val="24"/>
          <w:szCs w:val="24"/>
        </w:rPr>
        <w:t xml:space="preserve"> Шум. Планирование мероприятий по управлению шумом установок и производств, работающих под открытым небом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lastRenderedPageBreak/>
        <w:t xml:space="preserve">[9] Э.И.Денисов, Т.В.Морозова, </w:t>
      </w:r>
      <w:proofErr w:type="spellStart"/>
      <w:r w:rsidRPr="0095011B">
        <w:rPr>
          <w:rFonts w:ascii="Times New Roman" w:eastAsia="Times New Roman" w:hAnsi="Times New Roman" w:cs="Times New Roman"/>
          <w:sz w:val="24"/>
          <w:szCs w:val="24"/>
        </w:rPr>
        <w:t>Е.Е.Аденинская</w:t>
      </w:r>
      <w:proofErr w:type="spellEnd"/>
      <w:r w:rsidRPr="0095011B">
        <w:rPr>
          <w:rFonts w:ascii="Times New Roman" w:eastAsia="Times New Roman" w:hAnsi="Times New Roman" w:cs="Times New Roman"/>
          <w:sz w:val="24"/>
          <w:szCs w:val="24"/>
        </w:rPr>
        <w:t>, Н.Н.Курьеров. Проблема реальной эффективности индивидуальной защиты и привносимый риск для здоровья работников (обзор литературы) // Медицина труда и промышленная экология. - 2013. - N 4. - С.18-25</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[10] ISO/TR 11688-1:1995, </w:t>
      </w:r>
      <w:proofErr w:type="spellStart"/>
      <w:r w:rsidRPr="0095011B">
        <w:rPr>
          <w:rFonts w:ascii="Times New Roman" w:eastAsia="Times New Roman" w:hAnsi="Times New Roman" w:cs="Times New Roman"/>
          <w:sz w:val="24"/>
          <w:szCs w:val="24"/>
        </w:rPr>
        <w:t>Acoustics</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Recommended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practice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for</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the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design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low-noise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machinery</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and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equipment</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Part</w:t>
      </w:r>
      <w:proofErr w:type="spellEnd"/>
      <w:r w:rsidRPr="0095011B">
        <w:rPr>
          <w:rFonts w:ascii="Times New Roman" w:eastAsia="Times New Roman" w:hAnsi="Times New Roman" w:cs="Times New Roman"/>
          <w:sz w:val="24"/>
          <w:szCs w:val="24"/>
        </w:rPr>
        <w:t xml:space="preserve"> 1: </w:t>
      </w:r>
      <w:proofErr w:type="spellStart"/>
      <w:r w:rsidRPr="0095011B">
        <w:rPr>
          <w:rFonts w:ascii="Times New Roman" w:eastAsia="Times New Roman" w:hAnsi="Times New Roman" w:cs="Times New Roman"/>
          <w:sz w:val="24"/>
          <w:szCs w:val="24"/>
        </w:rPr>
        <w:t>Planning</w:t>
      </w:r>
      <w:proofErr w:type="spellEnd"/>
      <w:r w:rsidRPr="0095011B">
        <w:rPr>
          <w:rFonts w:ascii="Times New Roman" w:eastAsia="Times New Roman" w:hAnsi="Times New Roman" w:cs="Times New Roman"/>
          <w:sz w:val="24"/>
          <w:szCs w:val="24"/>
        </w:rPr>
        <w:br/>
      </w:r>
    </w:p>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lang w:val="en-US"/>
        </w:rPr>
        <w:t>[11] ISO/TR 11688-2:1998, Acoustics - Recommended practice for the design of low-noise machinery and equipment - Part 2: Introduction to the physics of low-noise design</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 xml:space="preserve">[12] </w:t>
      </w:r>
      <w:hyperlink r:id="rId100"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23499-2009</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Материалы</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изделия</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звукоизоляционные</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звукопоглощающие</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строительные</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Общие технические условия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[13] </w:t>
      </w:r>
      <w:hyperlink r:id="rId101" w:history="1">
        <w:r w:rsidRPr="0095011B">
          <w:rPr>
            <w:rFonts w:ascii="Times New Roman" w:eastAsia="Times New Roman" w:hAnsi="Times New Roman" w:cs="Times New Roman"/>
            <w:color w:val="0000FF"/>
            <w:sz w:val="24"/>
            <w:szCs w:val="24"/>
            <w:u w:val="single"/>
          </w:rPr>
          <w:t>ГОСТ 31704-2011</w:t>
        </w:r>
      </w:hyperlink>
      <w:r w:rsidRPr="0095011B">
        <w:rPr>
          <w:rFonts w:ascii="Times New Roman" w:eastAsia="Times New Roman" w:hAnsi="Times New Roman" w:cs="Times New Roman"/>
          <w:sz w:val="24"/>
          <w:szCs w:val="24"/>
        </w:rPr>
        <w:t xml:space="preserve"> (ИСО 354:2003) Материалы звукопоглощающие. Метод измерения звукопоглощения в </w:t>
      </w:r>
      <w:proofErr w:type="spellStart"/>
      <w:r w:rsidRPr="0095011B">
        <w:rPr>
          <w:rFonts w:ascii="Times New Roman" w:eastAsia="Times New Roman" w:hAnsi="Times New Roman" w:cs="Times New Roman"/>
          <w:sz w:val="24"/>
          <w:szCs w:val="24"/>
        </w:rPr>
        <w:t>реверберационной</w:t>
      </w:r>
      <w:proofErr w:type="spellEnd"/>
      <w:r w:rsidRPr="0095011B">
        <w:rPr>
          <w:rFonts w:ascii="Times New Roman" w:eastAsia="Times New Roman" w:hAnsi="Times New Roman" w:cs="Times New Roman"/>
          <w:sz w:val="24"/>
          <w:szCs w:val="24"/>
        </w:rPr>
        <w:t xml:space="preserve"> камере</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[14] EN 13819-2:2002, </w:t>
      </w:r>
      <w:proofErr w:type="spellStart"/>
      <w:r w:rsidRPr="0095011B">
        <w:rPr>
          <w:rFonts w:ascii="Times New Roman" w:eastAsia="Times New Roman" w:hAnsi="Times New Roman" w:cs="Times New Roman"/>
          <w:sz w:val="24"/>
          <w:szCs w:val="24"/>
        </w:rPr>
        <w:t>Hearing</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protectors</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Testing</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Part</w:t>
      </w:r>
      <w:proofErr w:type="spellEnd"/>
      <w:r w:rsidRPr="0095011B">
        <w:rPr>
          <w:rFonts w:ascii="Times New Roman" w:eastAsia="Times New Roman" w:hAnsi="Times New Roman" w:cs="Times New Roman"/>
          <w:sz w:val="24"/>
          <w:szCs w:val="24"/>
        </w:rPr>
        <w:t xml:space="preserve"> 2: </w:t>
      </w:r>
      <w:proofErr w:type="spellStart"/>
      <w:r w:rsidRPr="0095011B">
        <w:rPr>
          <w:rFonts w:ascii="Times New Roman" w:eastAsia="Times New Roman" w:hAnsi="Times New Roman" w:cs="Times New Roman"/>
          <w:sz w:val="24"/>
          <w:szCs w:val="24"/>
        </w:rPr>
        <w:t>Acoustic</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test</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methods</w:t>
      </w:r>
      <w:proofErr w:type="spellEnd"/>
      <w:r w:rsidRPr="0095011B">
        <w:rPr>
          <w:rFonts w:ascii="Times New Roman" w:eastAsia="Times New Roman" w:hAnsi="Times New Roman" w:cs="Times New Roman"/>
          <w:sz w:val="24"/>
          <w:szCs w:val="24"/>
        </w:rPr>
        <w:pict>
          <v:shape id="_x0000_i1194"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195"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В Российской Федерации действует </w:t>
      </w:r>
      <w:hyperlink r:id="rId102" w:history="1">
        <w:r w:rsidRPr="0095011B">
          <w:rPr>
            <w:rFonts w:ascii="Times New Roman" w:eastAsia="Times New Roman" w:hAnsi="Times New Roman" w:cs="Times New Roman"/>
            <w:color w:val="0000FF"/>
            <w:sz w:val="24"/>
            <w:szCs w:val="24"/>
            <w:u w:val="single"/>
          </w:rPr>
          <w:t>ГОСТ Р ЕН 13819-2-2011</w:t>
        </w:r>
      </w:hyperlink>
      <w:r w:rsidRPr="0095011B">
        <w:rPr>
          <w:rFonts w:ascii="Times New Roman" w:eastAsia="Times New Roman" w:hAnsi="Times New Roman" w:cs="Times New Roman"/>
          <w:sz w:val="24"/>
          <w:szCs w:val="24"/>
        </w:rPr>
        <w:t xml:space="preserve"> Система стандартов безопасности труда. Средства индивидуальной защиты органа слуха. Акустические методы испытаний.</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[15] ISO 4869-2:1994, </w:t>
      </w:r>
      <w:proofErr w:type="spellStart"/>
      <w:r w:rsidRPr="0095011B">
        <w:rPr>
          <w:rFonts w:ascii="Times New Roman" w:eastAsia="Times New Roman" w:hAnsi="Times New Roman" w:cs="Times New Roman"/>
          <w:sz w:val="24"/>
          <w:szCs w:val="24"/>
        </w:rPr>
        <w:t>Acoustics</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Hearing</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protectors</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Part</w:t>
      </w:r>
      <w:proofErr w:type="spellEnd"/>
      <w:r w:rsidRPr="0095011B">
        <w:rPr>
          <w:rFonts w:ascii="Times New Roman" w:eastAsia="Times New Roman" w:hAnsi="Times New Roman" w:cs="Times New Roman"/>
          <w:sz w:val="24"/>
          <w:szCs w:val="24"/>
        </w:rPr>
        <w:t xml:space="preserve"> 2: </w:t>
      </w:r>
      <w:proofErr w:type="spellStart"/>
      <w:r w:rsidRPr="0095011B">
        <w:rPr>
          <w:rFonts w:ascii="Times New Roman" w:eastAsia="Times New Roman" w:hAnsi="Times New Roman" w:cs="Times New Roman"/>
          <w:sz w:val="24"/>
          <w:szCs w:val="24"/>
        </w:rPr>
        <w:t>Estimation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effective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A-weighted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sound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pressure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levels</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when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hearing</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protectors</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are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worn</w:t>
      </w:r>
      <w:proofErr w:type="spellEnd"/>
      <w:r w:rsidRPr="0095011B">
        <w:rPr>
          <w:rFonts w:ascii="Times New Roman" w:eastAsia="Times New Roman" w:hAnsi="Times New Roman" w:cs="Times New Roman"/>
          <w:sz w:val="24"/>
          <w:szCs w:val="24"/>
        </w:rPr>
        <w:pict>
          <v:shape id="_x0000_i1196"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197"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В Российской Федерации действует </w:t>
      </w:r>
      <w:hyperlink r:id="rId103" w:history="1">
        <w:r w:rsidRPr="0095011B">
          <w:rPr>
            <w:rFonts w:ascii="Times New Roman" w:eastAsia="Times New Roman" w:hAnsi="Times New Roman" w:cs="Times New Roman"/>
            <w:color w:val="0000FF"/>
            <w:sz w:val="24"/>
            <w:szCs w:val="24"/>
            <w:u w:val="single"/>
          </w:rPr>
          <w:t>ГОСТ Р 12.4.212-99</w:t>
        </w:r>
      </w:hyperlink>
      <w:r w:rsidRPr="0095011B">
        <w:rPr>
          <w:rFonts w:ascii="Times New Roman" w:eastAsia="Times New Roman" w:hAnsi="Times New Roman" w:cs="Times New Roman"/>
          <w:sz w:val="24"/>
          <w:szCs w:val="24"/>
        </w:rPr>
        <w:t xml:space="preserve"> (ИСО 4869-2:1994) Система стандартов безопасности труда. Средства индивидуальной защиты органа слуха. </w:t>
      </w:r>
      <w:proofErr w:type="spellStart"/>
      <w:r w:rsidRPr="0095011B">
        <w:rPr>
          <w:rFonts w:ascii="Times New Roman" w:eastAsia="Times New Roman" w:hAnsi="Times New Roman" w:cs="Times New Roman"/>
          <w:sz w:val="24"/>
          <w:szCs w:val="24"/>
        </w:rPr>
        <w:t>Противошумы</w:t>
      </w:r>
      <w:proofErr w:type="spellEnd"/>
      <w:r w:rsidRPr="0095011B">
        <w:rPr>
          <w:rFonts w:ascii="Times New Roman" w:eastAsia="Times New Roman" w:hAnsi="Times New Roman" w:cs="Times New Roman"/>
          <w:sz w:val="24"/>
          <w:szCs w:val="24"/>
        </w:rPr>
        <w:t xml:space="preserve">. Оценка результирующего значения </w:t>
      </w:r>
      <w:r w:rsidRPr="0095011B">
        <w:rPr>
          <w:rFonts w:ascii="Times New Roman" w:eastAsia="Times New Roman" w:hAnsi="Times New Roman" w:cs="Times New Roman"/>
          <w:sz w:val="24"/>
          <w:szCs w:val="24"/>
        </w:rPr>
        <w:pict>
          <v:shape id="_x0000_i1198" type="#_x0000_t75" alt="ГОСТ 12.1.003-2014 Система стандартов безопасности труда (ССБТ). Шум. Общие требования безопасности" style="width:12pt;height:12.55pt"/>
        </w:pict>
      </w:r>
      <w:r w:rsidRPr="0095011B">
        <w:rPr>
          <w:rFonts w:ascii="Times New Roman" w:eastAsia="Times New Roman" w:hAnsi="Times New Roman" w:cs="Times New Roman"/>
          <w:sz w:val="24"/>
          <w:szCs w:val="24"/>
        </w:rPr>
        <w:t>-корректированных уровней звукового давления при использовании средств индивидуальной защиты от шума.</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lang w:val="en-US"/>
        </w:rPr>
        <w:t xml:space="preserve">[16] IEC 61252:2002, </w:t>
      </w:r>
      <w:proofErr w:type="spellStart"/>
      <w:r w:rsidRPr="0095011B">
        <w:rPr>
          <w:rFonts w:ascii="Times New Roman" w:eastAsia="Times New Roman" w:hAnsi="Times New Roman" w:cs="Times New Roman"/>
          <w:sz w:val="24"/>
          <w:szCs w:val="24"/>
          <w:lang w:val="en-US"/>
        </w:rPr>
        <w:t>Electroacoustics</w:t>
      </w:r>
      <w:proofErr w:type="spellEnd"/>
      <w:r w:rsidRPr="0095011B">
        <w:rPr>
          <w:rFonts w:ascii="Times New Roman" w:eastAsia="Times New Roman" w:hAnsi="Times New Roman" w:cs="Times New Roman"/>
          <w:sz w:val="24"/>
          <w:szCs w:val="24"/>
          <w:lang w:val="en-US"/>
        </w:rPr>
        <w:t xml:space="preserve"> - Specifications for personal sound exposure meters</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 xml:space="preserve">[17] I. </w:t>
      </w:r>
      <w:proofErr w:type="spellStart"/>
      <w:r w:rsidRPr="0095011B">
        <w:rPr>
          <w:rFonts w:ascii="Times New Roman" w:eastAsia="Times New Roman" w:hAnsi="Times New Roman" w:cs="Times New Roman"/>
          <w:sz w:val="24"/>
          <w:szCs w:val="24"/>
          <w:lang w:val="en-US"/>
        </w:rPr>
        <w:t>Erdem</w:t>
      </w:r>
      <w:proofErr w:type="spellEnd"/>
      <w:r w:rsidRPr="0095011B">
        <w:rPr>
          <w:rFonts w:ascii="Times New Roman" w:eastAsia="Times New Roman" w:hAnsi="Times New Roman" w:cs="Times New Roman"/>
          <w:sz w:val="24"/>
          <w:szCs w:val="24"/>
          <w:lang w:val="en-US"/>
        </w:rPr>
        <w:t>. Statistical inferences on uniform distributions: the cases of boundary values being parameters // International Journal of Probability and Statistics. - 2012. - 1 (3). - P.19-61</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[18] ISO 12001:1996 Acoustics - Noise emitted by machinery and equipment - Rules for the drafting and presentation of a noise test code</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[19] ISO Guide 78:2012 Safety of machinery - Rules for drafting and presentation of safety standards</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[20] ISO 3741:2010, Acoustics - Determination of sound power levels and sound energy levels of noise sources using sound pressure - Precision methods for reverberation test rooms</w:t>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199"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lang w:val="en-US"/>
        </w:rPr>
        <w:br/>
        <w:t>_______________</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0"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Российской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Федерации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действует</w:t>
      </w:r>
      <w:r w:rsidRPr="0095011B">
        <w:rPr>
          <w:rFonts w:ascii="Times New Roman" w:eastAsia="Times New Roman" w:hAnsi="Times New Roman" w:cs="Times New Roman"/>
          <w:sz w:val="24"/>
          <w:szCs w:val="24"/>
          <w:lang w:val="en-US"/>
        </w:rPr>
        <w:t xml:space="preserve"> </w:t>
      </w:r>
      <w:hyperlink r:id="rId104"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Р</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ИСО</w:t>
        </w:r>
        <w:r w:rsidRPr="0095011B">
          <w:rPr>
            <w:rFonts w:ascii="Times New Roman" w:eastAsia="Times New Roman" w:hAnsi="Times New Roman" w:cs="Times New Roman"/>
            <w:color w:val="0000FF"/>
            <w:sz w:val="24"/>
            <w:szCs w:val="24"/>
            <w:u w:val="single"/>
            <w:lang w:val="en-US"/>
          </w:rPr>
          <w:t xml:space="preserve"> 3741-2013</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ИСО</w:t>
      </w:r>
      <w:r w:rsidRPr="0095011B">
        <w:rPr>
          <w:rFonts w:ascii="Times New Roman" w:eastAsia="Times New Roman" w:hAnsi="Times New Roman" w:cs="Times New Roman"/>
          <w:sz w:val="24"/>
          <w:szCs w:val="24"/>
          <w:lang w:val="en-US"/>
        </w:rPr>
        <w:t xml:space="preserve"> 3741:2010) </w:t>
      </w:r>
      <w:r w:rsidRPr="0095011B">
        <w:rPr>
          <w:rFonts w:ascii="Times New Roman" w:eastAsia="Times New Roman" w:hAnsi="Times New Roman" w:cs="Times New Roman"/>
          <w:sz w:val="24"/>
          <w:szCs w:val="24"/>
        </w:rPr>
        <w:t>Акустика</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Определение уровней звуковой мощности и звуковой энергии источников шума по звуковому давлению. Точные</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методы</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для</w:t>
      </w:r>
      <w:r w:rsidRPr="0095011B">
        <w:rPr>
          <w:rFonts w:ascii="Times New Roman" w:eastAsia="Times New Roman" w:hAnsi="Times New Roman" w:cs="Times New Roman"/>
          <w:sz w:val="24"/>
          <w:szCs w:val="24"/>
          <w:lang w:val="en-US"/>
        </w:rPr>
        <w:t xml:space="preserve"> </w:t>
      </w:r>
      <w:proofErr w:type="spellStart"/>
      <w:r w:rsidRPr="0095011B">
        <w:rPr>
          <w:rFonts w:ascii="Times New Roman" w:eastAsia="Times New Roman" w:hAnsi="Times New Roman" w:cs="Times New Roman"/>
          <w:sz w:val="24"/>
          <w:szCs w:val="24"/>
        </w:rPr>
        <w:t>реверберационных</w:t>
      </w:r>
      <w:proofErr w:type="spellEnd"/>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камер</w:t>
      </w:r>
      <w:r w:rsidRPr="0095011B">
        <w:rPr>
          <w:rFonts w:ascii="Times New Roman" w:eastAsia="Times New Roman" w:hAnsi="Times New Roman" w:cs="Times New Roman"/>
          <w:sz w:val="24"/>
          <w:szCs w:val="24"/>
          <w:lang w:val="en-US"/>
        </w:rPr>
        <w:t>.</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lastRenderedPageBreak/>
        <w:br/>
      </w:r>
      <w:r w:rsidRPr="0095011B">
        <w:rPr>
          <w:rFonts w:ascii="Times New Roman" w:eastAsia="Times New Roman" w:hAnsi="Times New Roman" w:cs="Times New Roman"/>
          <w:sz w:val="24"/>
          <w:szCs w:val="24"/>
          <w:lang w:val="en-US"/>
        </w:rPr>
        <w:br/>
        <w:t>[21] ISO 3743-1:2010, Acoustics - Determination of sound power levels and sound energy levels of noise sources using sound pressure - Engineering methods for small movable sources in reverberant fields - Part 1: Comparison method for a hard-walled test room</w:t>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1"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lang w:val="en-US"/>
        </w:rPr>
        <w:br/>
        <w:t>_______________</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2"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Российской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Федерации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действует</w:t>
      </w:r>
      <w:r w:rsidRPr="0095011B">
        <w:rPr>
          <w:rFonts w:ascii="Times New Roman" w:eastAsia="Times New Roman" w:hAnsi="Times New Roman" w:cs="Times New Roman"/>
          <w:sz w:val="24"/>
          <w:szCs w:val="24"/>
          <w:lang w:val="en-US"/>
        </w:rPr>
        <w:t xml:space="preserve"> </w:t>
      </w:r>
      <w:hyperlink r:id="rId105"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Р</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ИСО</w:t>
        </w:r>
        <w:r w:rsidRPr="0095011B">
          <w:rPr>
            <w:rFonts w:ascii="Times New Roman" w:eastAsia="Times New Roman" w:hAnsi="Times New Roman" w:cs="Times New Roman"/>
            <w:color w:val="0000FF"/>
            <w:sz w:val="24"/>
            <w:szCs w:val="24"/>
            <w:u w:val="single"/>
            <w:lang w:val="en-US"/>
          </w:rPr>
          <w:t xml:space="preserve"> 3743-1-2013</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ИСО</w:t>
      </w:r>
      <w:r w:rsidRPr="0095011B">
        <w:rPr>
          <w:rFonts w:ascii="Times New Roman" w:eastAsia="Times New Roman" w:hAnsi="Times New Roman" w:cs="Times New Roman"/>
          <w:sz w:val="24"/>
          <w:szCs w:val="24"/>
          <w:lang w:val="en-US"/>
        </w:rPr>
        <w:t xml:space="preserve"> 3741-1:2010) </w:t>
      </w:r>
      <w:r w:rsidRPr="0095011B">
        <w:rPr>
          <w:rFonts w:ascii="Times New Roman" w:eastAsia="Times New Roman" w:hAnsi="Times New Roman" w:cs="Times New Roman"/>
          <w:sz w:val="24"/>
          <w:szCs w:val="24"/>
        </w:rPr>
        <w:t>Акустика</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 xml:space="preserve">Определение уровней звуковой мощности и звуковой энергии источников шума по звуковому давлению. Технические методы для малых переносных источников шума в </w:t>
      </w:r>
      <w:proofErr w:type="spellStart"/>
      <w:r w:rsidRPr="0095011B">
        <w:rPr>
          <w:rFonts w:ascii="Times New Roman" w:eastAsia="Times New Roman" w:hAnsi="Times New Roman" w:cs="Times New Roman"/>
          <w:sz w:val="24"/>
          <w:szCs w:val="24"/>
        </w:rPr>
        <w:t>реверберационных</w:t>
      </w:r>
      <w:proofErr w:type="spellEnd"/>
      <w:r w:rsidRPr="0095011B">
        <w:rPr>
          <w:rFonts w:ascii="Times New Roman" w:eastAsia="Times New Roman" w:hAnsi="Times New Roman" w:cs="Times New Roman"/>
          <w:sz w:val="24"/>
          <w:szCs w:val="24"/>
        </w:rPr>
        <w:t xml:space="preserve"> полях. Часть</w:t>
      </w:r>
      <w:r w:rsidRPr="0095011B">
        <w:rPr>
          <w:rFonts w:ascii="Times New Roman" w:eastAsia="Times New Roman" w:hAnsi="Times New Roman" w:cs="Times New Roman"/>
          <w:sz w:val="24"/>
          <w:szCs w:val="24"/>
          <w:lang w:val="en-US"/>
        </w:rPr>
        <w:t xml:space="preserve"> 1. </w:t>
      </w:r>
      <w:r w:rsidRPr="0095011B">
        <w:rPr>
          <w:rFonts w:ascii="Times New Roman" w:eastAsia="Times New Roman" w:hAnsi="Times New Roman" w:cs="Times New Roman"/>
          <w:sz w:val="24"/>
          <w:szCs w:val="24"/>
        </w:rPr>
        <w:t>Метод</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сравнения</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для</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испытательного</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помещения</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с</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жесткими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стенами</w:t>
      </w:r>
      <w:r w:rsidRPr="0095011B">
        <w:rPr>
          <w:rFonts w:ascii="Times New Roman" w:eastAsia="Times New Roman" w:hAnsi="Times New Roman" w:cs="Times New Roman"/>
          <w:sz w:val="24"/>
          <w:szCs w:val="24"/>
          <w:lang w:val="en-US"/>
        </w:rPr>
        <w:t>.</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[22] ISO 3743-2:1994, Acoustics - Determination of sound power levels and sound energy levels of noise sources using sound pressure - Engineering methods for small movable sources in reverberant fields - Part 2: Methods for special reverberation test rooms</w:t>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3"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lang w:val="en-US"/>
        </w:rPr>
        <w:br/>
        <w:t>_______________</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4"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rPr>
        <w:t>Метод</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установленный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данным</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международным</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стандартом</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описан</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hyperlink r:id="rId106"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31276-2002</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Шум</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машин</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 xml:space="preserve">Определение уровней звуковой мощности источников шума по звуковому давлению. Технические методы для малых переносных источников шума в </w:t>
      </w:r>
      <w:proofErr w:type="spellStart"/>
      <w:r w:rsidRPr="0095011B">
        <w:rPr>
          <w:rFonts w:ascii="Times New Roman" w:eastAsia="Times New Roman" w:hAnsi="Times New Roman" w:cs="Times New Roman"/>
          <w:sz w:val="24"/>
          <w:szCs w:val="24"/>
        </w:rPr>
        <w:t>реверберационных</w:t>
      </w:r>
      <w:proofErr w:type="spellEnd"/>
      <w:r w:rsidRPr="0095011B">
        <w:rPr>
          <w:rFonts w:ascii="Times New Roman" w:eastAsia="Times New Roman" w:hAnsi="Times New Roman" w:cs="Times New Roman"/>
          <w:sz w:val="24"/>
          <w:szCs w:val="24"/>
        </w:rPr>
        <w:t xml:space="preserve"> полях в помещениях с жесткими стенами и в специальных </w:t>
      </w:r>
      <w:proofErr w:type="spellStart"/>
      <w:r w:rsidRPr="0095011B">
        <w:rPr>
          <w:rFonts w:ascii="Times New Roman" w:eastAsia="Times New Roman" w:hAnsi="Times New Roman" w:cs="Times New Roman"/>
          <w:sz w:val="24"/>
          <w:szCs w:val="24"/>
        </w:rPr>
        <w:t>реверберационных</w:t>
      </w:r>
      <w:proofErr w:type="spellEnd"/>
      <w:r w:rsidRPr="0095011B">
        <w:rPr>
          <w:rFonts w:ascii="Times New Roman" w:eastAsia="Times New Roman" w:hAnsi="Times New Roman" w:cs="Times New Roman"/>
          <w:sz w:val="24"/>
          <w:szCs w:val="24"/>
        </w:rPr>
        <w:t xml:space="preserve"> камерах.</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lang w:val="en-US"/>
        </w:rPr>
        <w:t>[23] ISO 3744:2010, Acoustics - Determination of sound power levels and sound energy levels of noise sources using sound pressure - Engineering methods for an essentially free field over a reflecting plane</w:t>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5"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lang w:val="en-US"/>
        </w:rPr>
        <w:br/>
        <w:t>_______________</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6"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Российской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Федерации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действует</w:t>
      </w:r>
      <w:r w:rsidRPr="0095011B">
        <w:rPr>
          <w:rFonts w:ascii="Times New Roman" w:eastAsia="Times New Roman" w:hAnsi="Times New Roman" w:cs="Times New Roman"/>
          <w:sz w:val="24"/>
          <w:szCs w:val="24"/>
          <w:lang w:val="en-US"/>
        </w:rPr>
        <w:t xml:space="preserve"> </w:t>
      </w:r>
      <w:hyperlink r:id="rId107"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Р</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ИСО</w:t>
        </w:r>
        <w:r w:rsidRPr="0095011B">
          <w:rPr>
            <w:rFonts w:ascii="Times New Roman" w:eastAsia="Times New Roman" w:hAnsi="Times New Roman" w:cs="Times New Roman"/>
            <w:color w:val="0000FF"/>
            <w:sz w:val="24"/>
            <w:szCs w:val="24"/>
            <w:u w:val="single"/>
            <w:lang w:val="en-US"/>
          </w:rPr>
          <w:t xml:space="preserve"> 3744-2013</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ИСО</w:t>
      </w:r>
      <w:r w:rsidRPr="0095011B">
        <w:rPr>
          <w:rFonts w:ascii="Times New Roman" w:eastAsia="Times New Roman" w:hAnsi="Times New Roman" w:cs="Times New Roman"/>
          <w:sz w:val="24"/>
          <w:szCs w:val="24"/>
          <w:lang w:val="en-US"/>
        </w:rPr>
        <w:t xml:space="preserve"> 3744:2010) </w:t>
      </w:r>
      <w:r w:rsidRPr="0095011B">
        <w:rPr>
          <w:rFonts w:ascii="Times New Roman" w:eastAsia="Times New Roman" w:hAnsi="Times New Roman" w:cs="Times New Roman"/>
          <w:sz w:val="24"/>
          <w:szCs w:val="24"/>
        </w:rPr>
        <w:t>Акустика</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 xml:space="preserve">Определение уровней звуковой мощности и звуковой энергии источников шума по звуковому давлению. Технический метод в существенно свободном звуковом поле над </w:t>
      </w:r>
      <w:proofErr w:type="spellStart"/>
      <w:r w:rsidRPr="0095011B">
        <w:rPr>
          <w:rFonts w:ascii="Times New Roman" w:eastAsia="Times New Roman" w:hAnsi="Times New Roman" w:cs="Times New Roman"/>
          <w:sz w:val="24"/>
          <w:szCs w:val="24"/>
        </w:rPr>
        <w:t>звукоотражающей</w:t>
      </w:r>
      <w:proofErr w:type="spellEnd"/>
      <w:r w:rsidRPr="0095011B">
        <w:rPr>
          <w:rFonts w:ascii="Times New Roman" w:eastAsia="Times New Roman" w:hAnsi="Times New Roman" w:cs="Times New Roman"/>
          <w:sz w:val="24"/>
          <w:szCs w:val="24"/>
        </w:rPr>
        <w:t xml:space="preserve"> плоскостью.</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[24] </w:t>
      </w:r>
      <w:hyperlink r:id="rId108" w:history="1">
        <w:r w:rsidRPr="0095011B">
          <w:rPr>
            <w:rFonts w:ascii="Times New Roman" w:eastAsia="Times New Roman" w:hAnsi="Times New Roman" w:cs="Times New Roman"/>
            <w:color w:val="0000FF"/>
            <w:sz w:val="24"/>
            <w:szCs w:val="24"/>
            <w:u w:val="single"/>
          </w:rPr>
          <w:t>ГОСТ ISO 3745-2014</w:t>
        </w:r>
      </w:hyperlink>
      <w:r w:rsidRPr="0095011B">
        <w:rPr>
          <w:rFonts w:ascii="Times New Roman" w:eastAsia="Times New Roman" w:hAnsi="Times New Roman" w:cs="Times New Roman"/>
          <w:sz w:val="24"/>
          <w:szCs w:val="24"/>
        </w:rPr>
        <w:t xml:space="preserve"> Акустика. Определение уровней звуковой мощности и звуковой энергии источников шума по звуковому давлению. Точные</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методы</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для</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заглушенных</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камер</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[25] ISO 3746:2010, Acoustics - Determination of sound power levels and sound energy levels of noise sources using sound pressure - Survey method using an enveloping measurement surface over a reflecting plane</w:t>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7"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lang w:val="en-US"/>
        </w:rPr>
        <w:br/>
        <w:t>_______________</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rPr>
        <w:fldChar w:fldCharType="begin"/>
      </w:r>
      <w:r w:rsidRPr="0095011B">
        <w:rPr>
          <w:rFonts w:ascii="Times New Roman" w:eastAsia="Times New Roman" w:hAnsi="Times New Roman" w:cs="Times New Roman"/>
          <w:sz w:val="24"/>
          <w:szCs w:val="24"/>
          <w:lang w:val="en-US"/>
        </w:rPr>
        <w:instrText xml:space="preserve"> INCLUDEPICTURE "data:image/jpeg;base64,R0lGODdhDQAXAIABAAAAAP///ywAAAAADQAXAAACIIyPqcvtYOACMtRUL7o67vkpHHh0lNSJjrW27gvHclsAADs=" \* MERGEFORMATINET </w:instrText>
      </w:r>
      <w:r w:rsidRPr="0095011B">
        <w:rPr>
          <w:rFonts w:ascii="Times New Roman" w:eastAsia="Times New Roman" w:hAnsi="Times New Roman" w:cs="Times New Roman"/>
          <w:sz w:val="24"/>
          <w:szCs w:val="24"/>
        </w:rPr>
        <w:fldChar w:fldCharType="separate"/>
      </w:r>
      <w:r w:rsidRPr="0095011B">
        <w:rPr>
          <w:rFonts w:ascii="Times New Roman" w:eastAsia="Times New Roman" w:hAnsi="Times New Roman" w:cs="Times New Roman"/>
          <w:sz w:val="24"/>
          <w:szCs w:val="24"/>
        </w:rPr>
        <w:pict>
          <v:shape id="_x0000_i1208"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fldChar w:fldCharType="end"/>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Российской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Федерации</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действует</w:t>
      </w:r>
      <w:r w:rsidRPr="0095011B">
        <w:rPr>
          <w:rFonts w:ascii="Times New Roman" w:eastAsia="Times New Roman" w:hAnsi="Times New Roman" w:cs="Times New Roman"/>
          <w:sz w:val="24"/>
          <w:szCs w:val="24"/>
          <w:lang w:val="en-US"/>
        </w:rPr>
        <w:t xml:space="preserve"> </w:t>
      </w:r>
      <w:hyperlink r:id="rId109"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Р</w:t>
        </w:r>
        <w:r w:rsidRPr="0095011B">
          <w:rPr>
            <w:rFonts w:ascii="Times New Roman" w:eastAsia="Times New Roman" w:hAnsi="Times New Roman" w:cs="Times New Roman"/>
            <w:color w:val="0000FF"/>
            <w:sz w:val="24"/>
            <w:szCs w:val="24"/>
            <w:u w:val="single"/>
            <w:lang w:val="en-US"/>
          </w:rPr>
          <w:t xml:space="preserve"> </w:t>
        </w:r>
        <w:r w:rsidRPr="0095011B">
          <w:rPr>
            <w:rFonts w:ascii="Times New Roman" w:eastAsia="Times New Roman" w:hAnsi="Times New Roman" w:cs="Times New Roman"/>
            <w:color w:val="0000FF"/>
            <w:sz w:val="24"/>
            <w:szCs w:val="24"/>
            <w:u w:val="single"/>
          </w:rPr>
          <w:t>ИСО</w:t>
        </w:r>
        <w:r w:rsidRPr="0095011B">
          <w:rPr>
            <w:rFonts w:ascii="Times New Roman" w:eastAsia="Times New Roman" w:hAnsi="Times New Roman" w:cs="Times New Roman"/>
            <w:color w:val="0000FF"/>
            <w:sz w:val="24"/>
            <w:szCs w:val="24"/>
            <w:u w:val="single"/>
            <w:lang w:val="en-US"/>
          </w:rPr>
          <w:t xml:space="preserve"> 3746-2013</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ИСО</w:t>
      </w:r>
      <w:r w:rsidRPr="0095011B">
        <w:rPr>
          <w:rFonts w:ascii="Times New Roman" w:eastAsia="Times New Roman" w:hAnsi="Times New Roman" w:cs="Times New Roman"/>
          <w:sz w:val="24"/>
          <w:szCs w:val="24"/>
          <w:lang w:val="en-US"/>
        </w:rPr>
        <w:t xml:space="preserve"> 3746:2010) </w:t>
      </w:r>
      <w:r w:rsidRPr="0095011B">
        <w:rPr>
          <w:rFonts w:ascii="Times New Roman" w:eastAsia="Times New Roman" w:hAnsi="Times New Roman" w:cs="Times New Roman"/>
          <w:sz w:val="24"/>
          <w:szCs w:val="24"/>
        </w:rPr>
        <w:t>Акустика</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 xml:space="preserve">Определение уровней звуковой мощности и звуковой энергии источников шума по звуковому давлению. Ориентировочный метод с использованием измерительной поверхности над </w:t>
      </w:r>
      <w:proofErr w:type="spellStart"/>
      <w:r w:rsidRPr="0095011B">
        <w:rPr>
          <w:rFonts w:ascii="Times New Roman" w:eastAsia="Times New Roman" w:hAnsi="Times New Roman" w:cs="Times New Roman"/>
          <w:sz w:val="24"/>
          <w:szCs w:val="24"/>
        </w:rPr>
        <w:t>звукоотражающей</w:t>
      </w:r>
      <w:proofErr w:type="spellEnd"/>
      <w:r w:rsidRPr="0095011B">
        <w:rPr>
          <w:rFonts w:ascii="Times New Roman" w:eastAsia="Times New Roman" w:hAnsi="Times New Roman" w:cs="Times New Roman"/>
          <w:sz w:val="24"/>
          <w:szCs w:val="24"/>
        </w:rPr>
        <w:t xml:space="preserve"> плоскостью.</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[26] ISO 3747:2010, </w:t>
      </w:r>
      <w:proofErr w:type="spellStart"/>
      <w:r w:rsidRPr="0095011B">
        <w:rPr>
          <w:rFonts w:ascii="Times New Roman" w:eastAsia="Times New Roman" w:hAnsi="Times New Roman" w:cs="Times New Roman"/>
          <w:sz w:val="24"/>
          <w:szCs w:val="24"/>
        </w:rPr>
        <w:t>Acoustics</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Determination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sound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power</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levels</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and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sound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energy</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levels</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lastRenderedPageBreak/>
        <w:t>of</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noise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sources</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using</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sound</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pressure</w:t>
      </w:r>
      <w:proofErr w:type="spellEnd"/>
      <w:r w:rsidRPr="0095011B">
        <w:rPr>
          <w:rFonts w:ascii="Times New Roman" w:eastAsia="Times New Roman" w:hAnsi="Times New Roman" w:cs="Times New Roman"/>
          <w:sz w:val="24"/>
          <w:szCs w:val="24"/>
        </w:rPr>
        <w:t xml:space="preserve"> - </w:t>
      </w:r>
      <w:proofErr w:type="spellStart"/>
      <w:r w:rsidRPr="0095011B">
        <w:rPr>
          <w:rFonts w:ascii="Times New Roman" w:eastAsia="Times New Roman" w:hAnsi="Times New Roman" w:cs="Times New Roman"/>
          <w:sz w:val="24"/>
          <w:szCs w:val="24"/>
        </w:rPr>
        <w:t>Engineering</w:t>
      </w:r>
      <w:proofErr w:type="spellEnd"/>
      <w:r w:rsidRPr="0095011B">
        <w:rPr>
          <w:rFonts w:ascii="Times New Roman" w:eastAsia="Times New Roman" w:hAnsi="Times New Roman" w:cs="Times New Roman"/>
          <w:sz w:val="24"/>
          <w:szCs w:val="24"/>
        </w:rPr>
        <w:t>/</w:t>
      </w:r>
      <w:proofErr w:type="spellStart"/>
      <w:r w:rsidRPr="0095011B">
        <w:rPr>
          <w:rFonts w:ascii="Times New Roman" w:eastAsia="Times New Roman" w:hAnsi="Times New Roman" w:cs="Times New Roman"/>
          <w:sz w:val="24"/>
          <w:szCs w:val="24"/>
        </w:rPr>
        <w:t>survey</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methods</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for</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use</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in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situ</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in</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a</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reverberant</w:t>
      </w:r>
      <w:proofErr w:type="spellEnd"/>
      <w:r w:rsidRPr="0095011B">
        <w:rPr>
          <w:rFonts w:ascii="Times New Roman" w:eastAsia="Times New Roman" w:hAnsi="Times New Roman" w:cs="Times New Roman"/>
          <w:sz w:val="24"/>
          <w:szCs w:val="24"/>
        </w:rPr>
        <w:t xml:space="preserve"> </w:t>
      </w:r>
      <w:proofErr w:type="spellStart"/>
      <w:r w:rsidRPr="0095011B">
        <w:rPr>
          <w:rFonts w:ascii="Times New Roman" w:eastAsia="Times New Roman" w:hAnsi="Times New Roman" w:cs="Times New Roman"/>
          <w:sz w:val="24"/>
          <w:szCs w:val="24"/>
        </w:rPr>
        <w:t>environment</w:t>
      </w:r>
      <w:proofErr w:type="spellEnd"/>
      <w:r w:rsidRPr="0095011B">
        <w:rPr>
          <w:rFonts w:ascii="Times New Roman" w:eastAsia="Times New Roman" w:hAnsi="Times New Roman" w:cs="Times New Roman"/>
          <w:sz w:val="24"/>
          <w:szCs w:val="24"/>
        </w:rPr>
        <w:pict>
          <v:shape id="_x0000_i1209"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br/>
        <w:t>_______________</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pict>
          <v:shape id="_x0000_i1210" type="#_x0000_t75" alt="ГОСТ 12.1.003-2014 Система стандартов безопасности труда (ССБТ). Шум. Общие требования безопасности" style="width:9.8pt;height:17.45pt"/>
        </w:pict>
      </w:r>
      <w:r w:rsidRPr="0095011B">
        <w:rPr>
          <w:rFonts w:ascii="Times New Roman" w:eastAsia="Times New Roman" w:hAnsi="Times New Roman" w:cs="Times New Roman"/>
          <w:sz w:val="24"/>
          <w:szCs w:val="24"/>
        </w:rPr>
        <w:t xml:space="preserve">В Российской Федерации действует </w:t>
      </w:r>
      <w:hyperlink r:id="rId110" w:history="1">
        <w:r w:rsidRPr="0095011B">
          <w:rPr>
            <w:rFonts w:ascii="Times New Roman" w:eastAsia="Times New Roman" w:hAnsi="Times New Roman" w:cs="Times New Roman"/>
            <w:color w:val="0000FF"/>
            <w:sz w:val="24"/>
            <w:szCs w:val="24"/>
            <w:u w:val="single"/>
          </w:rPr>
          <w:t>ГОСТ Р ИСО 3747-2013</w:t>
        </w:r>
      </w:hyperlink>
      <w:r w:rsidRPr="0095011B">
        <w:rPr>
          <w:rFonts w:ascii="Times New Roman" w:eastAsia="Times New Roman" w:hAnsi="Times New Roman" w:cs="Times New Roman"/>
          <w:sz w:val="24"/>
          <w:szCs w:val="24"/>
        </w:rPr>
        <w:t xml:space="preserve"> (ИСО 3747:2010) Акустика. Определение уровней звуковой мощности и звуковой энергии источников шума по звуковому давлению. Технический/ориентировочный метод в </w:t>
      </w:r>
      <w:proofErr w:type="spellStart"/>
      <w:r w:rsidRPr="0095011B">
        <w:rPr>
          <w:rFonts w:ascii="Times New Roman" w:eastAsia="Times New Roman" w:hAnsi="Times New Roman" w:cs="Times New Roman"/>
          <w:sz w:val="24"/>
          <w:szCs w:val="24"/>
        </w:rPr>
        <w:t>реверберационном</w:t>
      </w:r>
      <w:proofErr w:type="spellEnd"/>
      <w:r w:rsidRPr="0095011B">
        <w:rPr>
          <w:rFonts w:ascii="Times New Roman" w:eastAsia="Times New Roman" w:hAnsi="Times New Roman" w:cs="Times New Roman"/>
          <w:sz w:val="24"/>
          <w:szCs w:val="24"/>
        </w:rPr>
        <w:t xml:space="preserve"> звуковом поле на месте установки.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[27] </w:t>
      </w:r>
      <w:hyperlink r:id="rId111" w:history="1">
        <w:r w:rsidRPr="0095011B">
          <w:rPr>
            <w:rFonts w:ascii="Times New Roman" w:eastAsia="Times New Roman" w:hAnsi="Times New Roman" w:cs="Times New Roman"/>
            <w:color w:val="0000FF"/>
            <w:sz w:val="24"/>
            <w:szCs w:val="24"/>
            <w:u w:val="single"/>
          </w:rPr>
          <w:t>ГОСТ 30457-97</w:t>
        </w:r>
      </w:hyperlink>
      <w:r w:rsidRPr="0095011B">
        <w:rPr>
          <w:rFonts w:ascii="Times New Roman" w:eastAsia="Times New Roman" w:hAnsi="Times New Roman" w:cs="Times New Roman"/>
          <w:sz w:val="24"/>
          <w:szCs w:val="24"/>
        </w:rPr>
        <w:t xml:space="preserve"> (ИСО 9614-1:1993) Акустика. Определение уровней звуковой мощности источников шума на основе интенсивности звука. Измерение</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в</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дискретных</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точках</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Технический</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метод</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[28] ISO 9614-2:1996, Acoustics - Determination of sound power levels of noise sources using sound intensity - Part 2: Measurement by scanning</w:t>
      </w:r>
      <w:r w:rsidRPr="0095011B">
        <w:rPr>
          <w:rFonts w:ascii="Times New Roman" w:eastAsia="Times New Roman" w:hAnsi="Times New Roman" w:cs="Times New Roman"/>
          <w:sz w:val="24"/>
          <w:szCs w:val="24"/>
          <w:lang w:val="en-US"/>
        </w:rPr>
        <w:br/>
      </w:r>
      <w:r w:rsidRPr="0095011B">
        <w:rPr>
          <w:rFonts w:ascii="Times New Roman" w:eastAsia="Times New Roman" w:hAnsi="Times New Roman" w:cs="Times New Roman"/>
          <w:sz w:val="24"/>
          <w:szCs w:val="24"/>
          <w:lang w:val="en-US"/>
        </w:rPr>
        <w:br/>
        <w:t xml:space="preserve">[29] </w:t>
      </w:r>
      <w:hyperlink r:id="rId112" w:history="1">
        <w:r w:rsidRPr="0095011B">
          <w:rPr>
            <w:rFonts w:ascii="Times New Roman" w:eastAsia="Times New Roman" w:hAnsi="Times New Roman" w:cs="Times New Roman"/>
            <w:color w:val="0000FF"/>
            <w:sz w:val="24"/>
            <w:szCs w:val="24"/>
            <w:u w:val="single"/>
          </w:rPr>
          <w:t>ГОСТ</w:t>
        </w:r>
        <w:r w:rsidRPr="0095011B">
          <w:rPr>
            <w:rFonts w:ascii="Times New Roman" w:eastAsia="Times New Roman" w:hAnsi="Times New Roman" w:cs="Times New Roman"/>
            <w:color w:val="0000FF"/>
            <w:sz w:val="24"/>
            <w:szCs w:val="24"/>
            <w:u w:val="single"/>
            <w:lang w:val="en-US"/>
          </w:rPr>
          <w:t xml:space="preserve"> 30457.3-2006</w:t>
        </w:r>
      </w:hyperlink>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ИСО</w:t>
      </w:r>
      <w:r w:rsidRPr="0095011B">
        <w:rPr>
          <w:rFonts w:ascii="Times New Roman" w:eastAsia="Times New Roman" w:hAnsi="Times New Roman" w:cs="Times New Roman"/>
          <w:sz w:val="24"/>
          <w:szCs w:val="24"/>
          <w:lang w:val="en-US"/>
        </w:rPr>
        <w:t xml:space="preserve"> 9614-3:2002) </w:t>
      </w:r>
      <w:r w:rsidRPr="0095011B">
        <w:rPr>
          <w:rFonts w:ascii="Times New Roman" w:eastAsia="Times New Roman" w:hAnsi="Times New Roman" w:cs="Times New Roman"/>
          <w:sz w:val="24"/>
          <w:szCs w:val="24"/>
        </w:rPr>
        <w:t>Акустика</w:t>
      </w:r>
      <w:r w:rsidRPr="0095011B">
        <w:rPr>
          <w:rFonts w:ascii="Times New Roman" w:eastAsia="Times New Roman" w:hAnsi="Times New Roman" w:cs="Times New Roman"/>
          <w:sz w:val="24"/>
          <w:szCs w:val="24"/>
          <w:lang w:val="en-US"/>
        </w:rPr>
        <w:t xml:space="preserve">. </w:t>
      </w:r>
      <w:r w:rsidRPr="0095011B">
        <w:rPr>
          <w:rFonts w:ascii="Times New Roman" w:eastAsia="Times New Roman" w:hAnsi="Times New Roman" w:cs="Times New Roman"/>
          <w:sz w:val="24"/>
          <w:szCs w:val="24"/>
        </w:rPr>
        <w:t>Определение уровней звуковой мощности источников шума по интенсивности звука. Часть 3. Точный метод для измерения сканированием</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[30] </w:t>
      </w:r>
      <w:hyperlink r:id="rId113" w:history="1">
        <w:r w:rsidRPr="0095011B">
          <w:rPr>
            <w:rFonts w:ascii="Times New Roman" w:eastAsia="Times New Roman" w:hAnsi="Times New Roman" w:cs="Times New Roman"/>
            <w:color w:val="0000FF"/>
            <w:sz w:val="24"/>
            <w:szCs w:val="24"/>
            <w:u w:val="single"/>
          </w:rPr>
          <w:t>ГОСТ 31172-2003</w:t>
        </w:r>
      </w:hyperlink>
      <w:r w:rsidRPr="0095011B">
        <w:rPr>
          <w:rFonts w:ascii="Times New Roman" w:eastAsia="Times New Roman" w:hAnsi="Times New Roman" w:cs="Times New Roman"/>
          <w:sz w:val="24"/>
          <w:szCs w:val="24"/>
        </w:rPr>
        <w:t xml:space="preserve"> (ИСО 11201:1995) Шум машин. Измерение уровней звукового давления излучения на рабочем месте и в других контрольных точках. Технический метод в существенно свободном звуковом поле над </w:t>
      </w:r>
      <w:proofErr w:type="spellStart"/>
      <w:r w:rsidRPr="0095011B">
        <w:rPr>
          <w:rFonts w:ascii="Times New Roman" w:eastAsia="Times New Roman" w:hAnsi="Times New Roman" w:cs="Times New Roman"/>
          <w:sz w:val="24"/>
          <w:szCs w:val="24"/>
        </w:rPr>
        <w:t>звукоотражающей</w:t>
      </w:r>
      <w:proofErr w:type="spellEnd"/>
      <w:r w:rsidRPr="0095011B">
        <w:rPr>
          <w:rFonts w:ascii="Times New Roman" w:eastAsia="Times New Roman" w:hAnsi="Times New Roman" w:cs="Times New Roman"/>
          <w:sz w:val="24"/>
          <w:szCs w:val="24"/>
        </w:rPr>
        <w:t xml:space="preserve"> плоскостью</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[31] </w:t>
      </w:r>
      <w:hyperlink r:id="rId114" w:history="1">
        <w:r w:rsidRPr="0095011B">
          <w:rPr>
            <w:rFonts w:ascii="Times New Roman" w:eastAsia="Times New Roman" w:hAnsi="Times New Roman" w:cs="Times New Roman"/>
            <w:color w:val="0000FF"/>
            <w:sz w:val="24"/>
            <w:szCs w:val="24"/>
            <w:u w:val="single"/>
          </w:rPr>
          <w:t>ГОСТ 31169-2003</w:t>
        </w:r>
      </w:hyperlink>
      <w:r w:rsidRPr="0095011B">
        <w:rPr>
          <w:rFonts w:ascii="Times New Roman" w:eastAsia="Times New Roman" w:hAnsi="Times New Roman" w:cs="Times New Roman"/>
          <w:sz w:val="24"/>
          <w:szCs w:val="24"/>
        </w:rPr>
        <w:t xml:space="preserve"> (ИСО 11202:1995) Шум машин. Измерение уровней звукового давления излучения на рабочем месте и в других контрольных точках. Ориентировочный метод измерений на месте установки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[32] </w:t>
      </w:r>
      <w:hyperlink r:id="rId115" w:history="1">
        <w:r w:rsidRPr="0095011B">
          <w:rPr>
            <w:rFonts w:ascii="Times New Roman" w:eastAsia="Times New Roman" w:hAnsi="Times New Roman" w:cs="Times New Roman"/>
            <w:color w:val="0000FF"/>
            <w:sz w:val="24"/>
            <w:szCs w:val="24"/>
            <w:u w:val="single"/>
          </w:rPr>
          <w:t>ГОСТ 30720-2001</w:t>
        </w:r>
      </w:hyperlink>
      <w:r w:rsidRPr="0095011B">
        <w:rPr>
          <w:rFonts w:ascii="Times New Roman" w:eastAsia="Times New Roman" w:hAnsi="Times New Roman" w:cs="Times New Roman"/>
          <w:sz w:val="24"/>
          <w:szCs w:val="24"/>
        </w:rPr>
        <w:t xml:space="preserve"> (ИСО 11203:1995) Шум машин. Определение уровней звукового давления излучения на рабочем месте и в других контрольных точках по уровню звуковой мощности</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[33] </w:t>
      </w:r>
      <w:hyperlink r:id="rId116" w:history="1">
        <w:r w:rsidRPr="0095011B">
          <w:rPr>
            <w:rFonts w:ascii="Times New Roman" w:eastAsia="Times New Roman" w:hAnsi="Times New Roman" w:cs="Times New Roman"/>
            <w:color w:val="0000FF"/>
            <w:sz w:val="24"/>
            <w:szCs w:val="24"/>
            <w:u w:val="single"/>
          </w:rPr>
          <w:t>ГОСТ 30683-2000</w:t>
        </w:r>
      </w:hyperlink>
      <w:r w:rsidRPr="0095011B">
        <w:rPr>
          <w:rFonts w:ascii="Times New Roman" w:eastAsia="Times New Roman" w:hAnsi="Times New Roman" w:cs="Times New Roman"/>
          <w:sz w:val="24"/>
          <w:szCs w:val="24"/>
        </w:rPr>
        <w:t xml:space="preserve"> (ИСО 11204:1995) Шум машин. Измерение уровней звукового давления излучения на рабочем месте и в других контрольных точках. Метод с коррекциями на акустические условия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[34] </w:t>
      </w:r>
      <w:hyperlink r:id="rId117" w:history="1">
        <w:r w:rsidRPr="0095011B">
          <w:rPr>
            <w:rFonts w:ascii="Times New Roman" w:eastAsia="Times New Roman" w:hAnsi="Times New Roman" w:cs="Times New Roman"/>
            <w:color w:val="0000FF"/>
            <w:sz w:val="24"/>
            <w:szCs w:val="24"/>
            <w:u w:val="single"/>
          </w:rPr>
          <w:t>ГОСТ ИСО 11205-2006</w:t>
        </w:r>
      </w:hyperlink>
      <w:r w:rsidRPr="0095011B">
        <w:rPr>
          <w:rFonts w:ascii="Times New Roman" w:eastAsia="Times New Roman" w:hAnsi="Times New Roman" w:cs="Times New Roman"/>
          <w:sz w:val="24"/>
          <w:szCs w:val="24"/>
        </w:rPr>
        <w:t xml:space="preserve"> Шум машин. Определение уровней звукового давления излучения на рабочем месте и в других заданных точках по интенсивности звука. Технический метод</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 xml:space="preserve">[35] </w:t>
      </w:r>
      <w:hyperlink r:id="rId118" w:history="1">
        <w:r w:rsidRPr="0095011B">
          <w:rPr>
            <w:rFonts w:ascii="Times New Roman" w:eastAsia="Times New Roman" w:hAnsi="Times New Roman" w:cs="Times New Roman"/>
            <w:color w:val="0000FF"/>
            <w:sz w:val="24"/>
            <w:szCs w:val="24"/>
            <w:u w:val="single"/>
          </w:rPr>
          <w:t>ГОСТ 31296.2-2006</w:t>
        </w:r>
      </w:hyperlink>
      <w:r w:rsidRPr="0095011B">
        <w:rPr>
          <w:rFonts w:ascii="Times New Roman" w:eastAsia="Times New Roman" w:hAnsi="Times New Roman" w:cs="Times New Roman"/>
          <w:sz w:val="24"/>
          <w:szCs w:val="24"/>
        </w:rPr>
        <w:t xml:space="preserve"> (ИСО 1996-2:2007) Шум. Описание, измерение и оценка шума на местности. Часть 2. Определение уровней звукового давления</w:t>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r>
    </w:p>
    <w:tbl>
      <w:tblPr>
        <w:tblW w:w="0" w:type="auto"/>
        <w:tblCellSpacing w:w="15" w:type="dxa"/>
        <w:tblCellMar>
          <w:top w:w="15" w:type="dxa"/>
          <w:left w:w="15" w:type="dxa"/>
          <w:bottom w:w="15" w:type="dxa"/>
          <w:right w:w="15" w:type="dxa"/>
        </w:tblCellMar>
        <w:tblLook w:val="04A0"/>
      </w:tblPr>
      <w:tblGrid>
        <w:gridCol w:w="3269"/>
        <w:gridCol w:w="6176"/>
      </w:tblGrid>
      <w:tr w:rsidR="0095011B" w:rsidRPr="0095011B" w:rsidTr="0095011B">
        <w:trPr>
          <w:trHeight w:val="12"/>
          <w:tblCellSpacing w:w="15" w:type="dxa"/>
        </w:trPr>
        <w:tc>
          <w:tcPr>
            <w:tcW w:w="3511" w:type="dxa"/>
            <w:vAlign w:val="center"/>
            <w:hideMark/>
          </w:tcPr>
          <w:p w:rsidR="0095011B" w:rsidRPr="0095011B" w:rsidRDefault="0095011B" w:rsidP="0095011B">
            <w:pPr>
              <w:spacing w:after="0" w:line="240" w:lineRule="auto"/>
              <w:rPr>
                <w:rFonts w:ascii="Times New Roman" w:eastAsia="Times New Roman" w:hAnsi="Times New Roman" w:cs="Times New Roman"/>
                <w:sz w:val="2"/>
                <w:szCs w:val="24"/>
              </w:rPr>
            </w:pPr>
          </w:p>
        </w:tc>
        <w:tc>
          <w:tcPr>
            <w:tcW w:w="7946" w:type="dxa"/>
            <w:vAlign w:val="center"/>
            <w:hideMark/>
          </w:tcPr>
          <w:p w:rsidR="0095011B" w:rsidRPr="0095011B" w:rsidRDefault="0095011B" w:rsidP="0095011B">
            <w:pPr>
              <w:spacing w:after="0" w:line="240" w:lineRule="auto"/>
              <w:rPr>
                <w:rFonts w:ascii="Times New Roman" w:eastAsia="Times New Roman" w:hAnsi="Times New Roman" w:cs="Times New Roman"/>
                <w:sz w:val="2"/>
                <w:szCs w:val="24"/>
              </w:rPr>
            </w:pPr>
          </w:p>
        </w:tc>
      </w:tr>
      <w:tr w:rsidR="0095011B" w:rsidRPr="0095011B" w:rsidTr="0095011B">
        <w:trPr>
          <w:tblCellSpacing w:w="15" w:type="dxa"/>
        </w:trPr>
        <w:tc>
          <w:tcPr>
            <w:tcW w:w="3511" w:type="dxa"/>
            <w:tcBorders>
              <w:top w:val="single" w:sz="4" w:space="0" w:color="000000"/>
              <w:left w:val="nil"/>
              <w:bottom w:val="nil"/>
              <w:right w:val="nil"/>
            </w:tcBorders>
            <w:tcMar>
              <w:top w:w="15" w:type="dxa"/>
              <w:left w:w="149" w:type="dxa"/>
              <w:bottom w:w="15" w:type="dxa"/>
              <w:right w:w="149"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УДК 534.322.3.08:006.354 </w:t>
            </w:r>
          </w:p>
        </w:tc>
        <w:tc>
          <w:tcPr>
            <w:tcW w:w="7946" w:type="dxa"/>
            <w:tcBorders>
              <w:top w:val="single" w:sz="4" w:space="0" w:color="000000"/>
              <w:left w:val="nil"/>
              <w:bottom w:val="nil"/>
              <w:right w:val="nil"/>
            </w:tcBorders>
            <w:tcMar>
              <w:top w:w="15" w:type="dxa"/>
              <w:left w:w="149" w:type="dxa"/>
              <w:bottom w:w="15" w:type="dxa"/>
              <w:right w:w="149"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МКС 13.140</w:t>
            </w:r>
          </w:p>
        </w:tc>
      </w:tr>
      <w:tr w:rsidR="0095011B" w:rsidRPr="0095011B" w:rsidTr="0095011B">
        <w:trPr>
          <w:tblCellSpacing w:w="15" w:type="dxa"/>
        </w:trPr>
        <w:tc>
          <w:tcPr>
            <w:tcW w:w="11458" w:type="dxa"/>
            <w:gridSpan w:val="2"/>
            <w:tcBorders>
              <w:top w:val="nil"/>
              <w:left w:val="nil"/>
              <w:bottom w:val="single" w:sz="4" w:space="0" w:color="000000"/>
              <w:right w:val="nil"/>
            </w:tcBorders>
            <w:tcMar>
              <w:top w:w="15" w:type="dxa"/>
              <w:left w:w="149" w:type="dxa"/>
              <w:bottom w:w="15" w:type="dxa"/>
              <w:right w:w="149" w:type="dxa"/>
            </w:tcMar>
            <w:hideMark/>
          </w:tcPr>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t xml:space="preserve">Ключевые слова: шум, рабочее место, допустимый уровень шума, нормирование, измерения, оценка шума, испытания на шум, шумовая характеристика </w:t>
            </w:r>
          </w:p>
        </w:tc>
      </w:tr>
    </w:tbl>
    <w:p w:rsidR="0095011B" w:rsidRPr="0095011B" w:rsidRDefault="0095011B" w:rsidP="0095011B">
      <w:pPr>
        <w:spacing w:before="100" w:beforeAutospacing="1" w:after="100" w:afterAutospacing="1" w:line="240" w:lineRule="auto"/>
        <w:rPr>
          <w:rFonts w:ascii="Times New Roman" w:eastAsia="Times New Roman" w:hAnsi="Times New Roman" w:cs="Times New Roman"/>
          <w:sz w:val="24"/>
          <w:szCs w:val="24"/>
        </w:rPr>
      </w:pPr>
      <w:r w:rsidRPr="0095011B">
        <w:rPr>
          <w:rFonts w:ascii="Times New Roman" w:eastAsia="Times New Roman" w:hAnsi="Times New Roman" w:cs="Times New Roman"/>
          <w:sz w:val="24"/>
          <w:szCs w:val="24"/>
        </w:rPr>
        <w:lastRenderedPageBreak/>
        <w:br/>
      </w:r>
      <w:r w:rsidRPr="0095011B">
        <w:rPr>
          <w:rFonts w:ascii="Times New Roman" w:eastAsia="Times New Roman" w:hAnsi="Times New Roman" w:cs="Times New Roman"/>
          <w:sz w:val="24"/>
          <w:szCs w:val="24"/>
        </w:rPr>
        <w:br/>
      </w:r>
      <w:r w:rsidRPr="0095011B">
        <w:rPr>
          <w:rFonts w:ascii="Times New Roman" w:eastAsia="Times New Roman" w:hAnsi="Times New Roman" w:cs="Times New Roman"/>
          <w:sz w:val="24"/>
          <w:szCs w:val="24"/>
        </w:rPr>
        <w:br/>
        <w:t>Электронный текст документа</w:t>
      </w:r>
      <w:r w:rsidRPr="0095011B">
        <w:rPr>
          <w:rFonts w:ascii="Times New Roman" w:eastAsia="Times New Roman" w:hAnsi="Times New Roman" w:cs="Times New Roman"/>
          <w:sz w:val="24"/>
          <w:szCs w:val="24"/>
        </w:rPr>
        <w:br/>
        <w:t>подготовлен АО "Кодекс" и сверен по:</w:t>
      </w:r>
      <w:r w:rsidRPr="0095011B">
        <w:rPr>
          <w:rFonts w:ascii="Times New Roman" w:eastAsia="Times New Roman" w:hAnsi="Times New Roman" w:cs="Times New Roman"/>
          <w:sz w:val="24"/>
          <w:szCs w:val="24"/>
        </w:rPr>
        <w:br/>
        <w:t>официальное издание</w:t>
      </w:r>
      <w:r w:rsidRPr="0095011B">
        <w:rPr>
          <w:rFonts w:ascii="Times New Roman" w:eastAsia="Times New Roman" w:hAnsi="Times New Roman" w:cs="Times New Roman"/>
          <w:sz w:val="24"/>
          <w:szCs w:val="24"/>
        </w:rPr>
        <w:br/>
        <w:t xml:space="preserve">М.: </w:t>
      </w:r>
      <w:proofErr w:type="spellStart"/>
      <w:r w:rsidRPr="0095011B">
        <w:rPr>
          <w:rFonts w:ascii="Times New Roman" w:eastAsia="Times New Roman" w:hAnsi="Times New Roman" w:cs="Times New Roman"/>
          <w:sz w:val="24"/>
          <w:szCs w:val="24"/>
        </w:rPr>
        <w:t>Стандартинформ</w:t>
      </w:r>
      <w:proofErr w:type="spellEnd"/>
      <w:r w:rsidRPr="0095011B">
        <w:rPr>
          <w:rFonts w:ascii="Times New Roman" w:eastAsia="Times New Roman" w:hAnsi="Times New Roman" w:cs="Times New Roman"/>
          <w:sz w:val="24"/>
          <w:szCs w:val="24"/>
        </w:rPr>
        <w:t xml:space="preserve">, 2015 </w:t>
      </w:r>
    </w:p>
    <w:p w:rsidR="001657C3" w:rsidRDefault="001657C3"/>
    <w:sectPr w:rsidR="001657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useFELayout/>
  </w:compat>
  <w:rsids>
    <w:rsidRoot w:val="0095011B"/>
    <w:rsid w:val="001657C3"/>
    <w:rsid w:val="009501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501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9501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011B"/>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95011B"/>
    <w:rPr>
      <w:rFonts w:ascii="Times New Roman" w:eastAsia="Times New Roman" w:hAnsi="Times New Roman" w:cs="Times New Roman"/>
      <w:b/>
      <w:bCs/>
      <w:sz w:val="36"/>
      <w:szCs w:val="36"/>
    </w:rPr>
  </w:style>
  <w:style w:type="paragraph" w:customStyle="1" w:styleId="formattext">
    <w:name w:val="formattext"/>
    <w:basedOn w:val="a"/>
    <w:rsid w:val="009501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95011B"/>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95011B"/>
    <w:rPr>
      <w:color w:val="0000FF"/>
      <w:u w:val="single"/>
    </w:rPr>
  </w:style>
  <w:style w:type="character" w:styleId="a4">
    <w:name w:val="FollowedHyperlink"/>
    <w:basedOn w:val="a0"/>
    <w:uiPriority w:val="99"/>
    <w:semiHidden/>
    <w:unhideWhenUsed/>
    <w:rsid w:val="0095011B"/>
    <w:rPr>
      <w:color w:val="800080"/>
      <w:u w:val="single"/>
    </w:rPr>
  </w:style>
  <w:style w:type="paragraph" w:styleId="a5">
    <w:name w:val="Normal (Web)"/>
    <w:basedOn w:val="a"/>
    <w:uiPriority w:val="99"/>
    <w:semiHidden/>
    <w:unhideWhenUsed/>
    <w:rsid w:val="009501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leveltext">
    <w:name w:val="topleveltext"/>
    <w:basedOn w:val="a"/>
    <w:rsid w:val="0095011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9501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01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5408155">
      <w:bodyDiv w:val="1"/>
      <w:marLeft w:val="0"/>
      <w:marRight w:val="0"/>
      <w:marTop w:val="0"/>
      <w:marBottom w:val="0"/>
      <w:divBdr>
        <w:top w:val="none" w:sz="0" w:space="0" w:color="auto"/>
        <w:left w:val="none" w:sz="0" w:space="0" w:color="auto"/>
        <w:bottom w:val="none" w:sz="0" w:space="0" w:color="auto"/>
        <w:right w:val="none" w:sz="0" w:space="0" w:color="auto"/>
      </w:divBdr>
      <w:divsChild>
        <w:div w:id="1796675720">
          <w:marLeft w:val="0"/>
          <w:marRight w:val="0"/>
          <w:marTop w:val="0"/>
          <w:marBottom w:val="0"/>
          <w:divBdr>
            <w:top w:val="none" w:sz="0" w:space="0" w:color="auto"/>
            <w:left w:val="none" w:sz="0" w:space="0" w:color="auto"/>
            <w:bottom w:val="none" w:sz="0" w:space="0" w:color="auto"/>
            <w:right w:val="none" w:sz="0" w:space="0" w:color="auto"/>
          </w:divBdr>
          <w:divsChild>
            <w:div w:id="1961522008">
              <w:marLeft w:val="0"/>
              <w:marRight w:val="0"/>
              <w:marTop w:val="0"/>
              <w:marBottom w:val="0"/>
              <w:divBdr>
                <w:top w:val="none" w:sz="0" w:space="0" w:color="auto"/>
                <w:left w:val="none" w:sz="0" w:space="0" w:color="auto"/>
                <w:bottom w:val="none" w:sz="0" w:space="0" w:color="auto"/>
                <w:right w:val="none" w:sz="0" w:space="0" w:color="auto"/>
              </w:divBdr>
            </w:div>
            <w:div w:id="782260972">
              <w:marLeft w:val="0"/>
              <w:marRight w:val="0"/>
              <w:marTop w:val="0"/>
              <w:marBottom w:val="0"/>
              <w:divBdr>
                <w:top w:val="none" w:sz="0" w:space="0" w:color="auto"/>
                <w:left w:val="none" w:sz="0" w:space="0" w:color="auto"/>
                <w:bottom w:val="none" w:sz="0" w:space="0" w:color="auto"/>
                <w:right w:val="none" w:sz="0" w:space="0" w:color="auto"/>
              </w:divBdr>
            </w:div>
            <w:div w:id="6798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117" Type="http://schemas.openxmlformats.org/officeDocument/2006/relationships/hyperlink" Target="http://docs.cntd.ru/document/1200051486" TargetMode="External"/><Relationship Id="rId21" Type="http://schemas.openxmlformats.org/officeDocument/2006/relationships/hyperlink" Target="http://docs.cntd.ru/document/1200089173" TargetMode="External"/><Relationship Id="rId42" Type="http://schemas.openxmlformats.org/officeDocument/2006/relationships/hyperlink" Target="http://docs.cntd.ru/document/1200089173" TargetMode="External"/><Relationship Id="rId47" Type="http://schemas.openxmlformats.org/officeDocument/2006/relationships/image" Target="media/image21.jpeg"/><Relationship Id="rId63" Type="http://schemas.openxmlformats.org/officeDocument/2006/relationships/image" Target="media/image33.jpeg"/><Relationship Id="rId68" Type="http://schemas.openxmlformats.org/officeDocument/2006/relationships/image" Target="media/image38.jpeg"/><Relationship Id="rId84" Type="http://schemas.openxmlformats.org/officeDocument/2006/relationships/image" Target="media/image46.jpeg"/><Relationship Id="rId89" Type="http://schemas.openxmlformats.org/officeDocument/2006/relationships/image" Target="media/image51.jpeg"/><Relationship Id="rId112" Type="http://schemas.openxmlformats.org/officeDocument/2006/relationships/hyperlink" Target="http://docs.cntd.ru/document/1200051487" TargetMode="External"/><Relationship Id="rId16" Type="http://schemas.openxmlformats.org/officeDocument/2006/relationships/hyperlink" Target="http://docs.cntd.ru/document/1200028879" TargetMode="External"/><Relationship Id="rId107" Type="http://schemas.openxmlformats.org/officeDocument/2006/relationships/hyperlink" Target="http://docs.cntd.ru/document/1200108155" TargetMode="External"/><Relationship Id="rId11" Type="http://schemas.openxmlformats.org/officeDocument/2006/relationships/hyperlink" Target="http://docs.cntd.ru/document/1200022045" TargetMode="External"/><Relationship Id="rId24" Type="http://schemas.openxmlformats.org/officeDocument/2006/relationships/image" Target="media/image4.jpeg"/><Relationship Id="rId32" Type="http://schemas.openxmlformats.org/officeDocument/2006/relationships/image" Target="media/image10.jpeg"/><Relationship Id="rId37" Type="http://schemas.openxmlformats.org/officeDocument/2006/relationships/image" Target="media/image15.jpeg"/><Relationship Id="rId40" Type="http://schemas.openxmlformats.org/officeDocument/2006/relationships/image" Target="media/image18.jpeg"/><Relationship Id="rId45" Type="http://schemas.openxmlformats.org/officeDocument/2006/relationships/image" Target="media/image19.jpeg"/><Relationship Id="rId53" Type="http://schemas.openxmlformats.org/officeDocument/2006/relationships/hyperlink" Target="http://docs.cntd.ru/document/1200046355" TargetMode="External"/><Relationship Id="rId58" Type="http://schemas.openxmlformats.org/officeDocument/2006/relationships/image" Target="media/image30.jpeg"/><Relationship Id="rId66" Type="http://schemas.openxmlformats.org/officeDocument/2006/relationships/image" Target="media/image36.jpeg"/><Relationship Id="rId74" Type="http://schemas.openxmlformats.org/officeDocument/2006/relationships/hyperlink" Target="http://docs.cntd.ru/document/1200051486" TargetMode="External"/><Relationship Id="rId79" Type="http://schemas.openxmlformats.org/officeDocument/2006/relationships/image" Target="media/image41.jpeg"/><Relationship Id="rId87" Type="http://schemas.openxmlformats.org/officeDocument/2006/relationships/image" Target="media/image49.jpeg"/><Relationship Id="rId102" Type="http://schemas.openxmlformats.org/officeDocument/2006/relationships/hyperlink" Target="http://docs.cntd.ru/document/1200087717" TargetMode="External"/><Relationship Id="rId110" Type="http://schemas.openxmlformats.org/officeDocument/2006/relationships/hyperlink" Target="http://docs.cntd.ru/document/1200107817" TargetMode="External"/><Relationship Id="rId115" Type="http://schemas.openxmlformats.org/officeDocument/2006/relationships/hyperlink" Target="http://docs.cntd.ru/document/1200028880" TargetMode="External"/><Relationship Id="rId5" Type="http://schemas.openxmlformats.org/officeDocument/2006/relationships/hyperlink" Target="http://docs.cntd.ru/document/1200076496" TargetMode="External"/><Relationship Id="rId61" Type="http://schemas.openxmlformats.org/officeDocument/2006/relationships/image" Target="media/image31.jpeg"/><Relationship Id="rId82" Type="http://schemas.openxmlformats.org/officeDocument/2006/relationships/image" Target="media/image44.jpeg"/><Relationship Id="rId90" Type="http://schemas.openxmlformats.org/officeDocument/2006/relationships/hyperlink" Target="http://docs.cntd.ru/document/1200089173" TargetMode="External"/><Relationship Id="rId95" Type="http://schemas.openxmlformats.org/officeDocument/2006/relationships/hyperlink" Target="http://docs.cntd.ru/document/103" TargetMode="External"/><Relationship Id="rId19" Type="http://schemas.openxmlformats.org/officeDocument/2006/relationships/hyperlink" Target="http://docs.cntd.ru/document/1200089173" TargetMode="External"/><Relationship Id="rId14" Type="http://schemas.openxmlformats.org/officeDocument/2006/relationships/hyperlink" Target="http://docs.cntd.ru/document/1200085592" TargetMode="External"/><Relationship Id="rId22" Type="http://schemas.openxmlformats.org/officeDocument/2006/relationships/image" Target="media/image2.jpeg"/><Relationship Id="rId27" Type="http://schemas.openxmlformats.org/officeDocument/2006/relationships/image" Target="media/image6.jpeg"/><Relationship Id="rId30" Type="http://schemas.openxmlformats.org/officeDocument/2006/relationships/hyperlink" Target="http://docs.cntd.ru/document/1200088855" TargetMode="External"/><Relationship Id="rId35" Type="http://schemas.openxmlformats.org/officeDocument/2006/relationships/image" Target="media/image13.jpeg"/><Relationship Id="rId43" Type="http://schemas.openxmlformats.org/officeDocument/2006/relationships/hyperlink" Target="http://docs.cntd.ru/document/1200022045" TargetMode="External"/><Relationship Id="rId48" Type="http://schemas.openxmlformats.org/officeDocument/2006/relationships/image" Target="media/image22.jpeg"/><Relationship Id="rId56" Type="http://schemas.openxmlformats.org/officeDocument/2006/relationships/image" Target="media/image28.jpeg"/><Relationship Id="rId64" Type="http://schemas.openxmlformats.org/officeDocument/2006/relationships/image" Target="media/image34.jpeg"/><Relationship Id="rId69" Type="http://schemas.openxmlformats.org/officeDocument/2006/relationships/hyperlink" Target="http://docs.cntd.ru/document/1200028879" TargetMode="External"/><Relationship Id="rId77" Type="http://schemas.openxmlformats.org/officeDocument/2006/relationships/hyperlink" Target="http://docs.cntd.ru/document/1200022045" TargetMode="External"/><Relationship Id="rId100" Type="http://schemas.openxmlformats.org/officeDocument/2006/relationships/hyperlink" Target="http://docs.cntd.ru/document/1200082248" TargetMode="External"/><Relationship Id="rId105" Type="http://schemas.openxmlformats.org/officeDocument/2006/relationships/hyperlink" Target="http://docs.cntd.ru/document/1200107815" TargetMode="External"/><Relationship Id="rId113" Type="http://schemas.openxmlformats.org/officeDocument/2006/relationships/hyperlink" Target="http://docs.cntd.ru/document/1200039761" TargetMode="External"/><Relationship Id="rId118" Type="http://schemas.openxmlformats.org/officeDocument/2006/relationships/hyperlink" Target="http://docs.cntd.ru/document/1200062369" TargetMode="External"/><Relationship Id="rId8" Type="http://schemas.openxmlformats.org/officeDocument/2006/relationships/hyperlink" Target="http://docs.cntd.ru/document/420269124" TargetMode="External"/><Relationship Id="rId51" Type="http://schemas.openxmlformats.org/officeDocument/2006/relationships/image" Target="media/image25.jpeg"/><Relationship Id="rId72" Type="http://schemas.openxmlformats.org/officeDocument/2006/relationships/hyperlink" Target="http://docs.cntd.ru/document/1200039959" TargetMode="External"/><Relationship Id="rId80" Type="http://schemas.openxmlformats.org/officeDocument/2006/relationships/image" Target="media/image42.jpeg"/><Relationship Id="rId85" Type="http://schemas.openxmlformats.org/officeDocument/2006/relationships/image" Target="media/image47.jpeg"/><Relationship Id="rId93" Type="http://schemas.openxmlformats.org/officeDocument/2006/relationships/image" Target="media/image54.jpeg"/><Relationship Id="rId98" Type="http://schemas.openxmlformats.org/officeDocument/2006/relationships/hyperlink" Target="http://docs.cntd.ru/document/1200062546" TargetMode="External"/><Relationship Id="rId3" Type="http://schemas.openxmlformats.org/officeDocument/2006/relationships/webSettings" Target="webSettings.xml"/><Relationship Id="rId12" Type="http://schemas.openxmlformats.org/officeDocument/2006/relationships/hyperlink" Target="http://docs.cntd.ru/document/1200107818" TargetMode="External"/><Relationship Id="rId17" Type="http://schemas.openxmlformats.org/officeDocument/2006/relationships/hyperlink" Target="http://docs.cntd.ru/document/1200039959" TargetMode="External"/><Relationship Id="rId25" Type="http://schemas.openxmlformats.org/officeDocument/2006/relationships/hyperlink" Target="http://docs.cntd.ru/document/1200088855" TargetMode="External"/><Relationship Id="rId33" Type="http://schemas.openxmlformats.org/officeDocument/2006/relationships/image" Target="media/image11.jpeg"/><Relationship Id="rId38" Type="http://schemas.openxmlformats.org/officeDocument/2006/relationships/image" Target="media/image16.jpeg"/><Relationship Id="rId46" Type="http://schemas.openxmlformats.org/officeDocument/2006/relationships/image" Target="media/image20.jpeg"/><Relationship Id="rId59" Type="http://schemas.openxmlformats.org/officeDocument/2006/relationships/hyperlink" Target="http://docs.cntd.ru/document/1200089173" TargetMode="External"/><Relationship Id="rId67" Type="http://schemas.openxmlformats.org/officeDocument/2006/relationships/image" Target="media/image37.jpeg"/><Relationship Id="rId103" Type="http://schemas.openxmlformats.org/officeDocument/2006/relationships/hyperlink" Target="http://docs.cntd.ru/document/1200026031" TargetMode="External"/><Relationship Id="rId108" Type="http://schemas.openxmlformats.org/officeDocument/2006/relationships/hyperlink" Target="http://docs.cntd.ru/document/1200118611" TargetMode="External"/><Relationship Id="rId116" Type="http://schemas.openxmlformats.org/officeDocument/2006/relationships/hyperlink" Target="http://docs.cntd.ru/document/1200029961" TargetMode="External"/><Relationship Id="rId20" Type="http://schemas.openxmlformats.org/officeDocument/2006/relationships/image" Target="media/image1.jpeg"/><Relationship Id="rId41" Type="http://schemas.openxmlformats.org/officeDocument/2006/relationships/hyperlink" Target="http://docs.cntd.ru/document/1200089173" TargetMode="External"/><Relationship Id="rId54" Type="http://schemas.openxmlformats.org/officeDocument/2006/relationships/hyperlink" Target="http://docs.cntd.ru/document/1200082248" TargetMode="External"/><Relationship Id="rId62" Type="http://schemas.openxmlformats.org/officeDocument/2006/relationships/image" Target="media/image32.jpeg"/><Relationship Id="rId70" Type="http://schemas.openxmlformats.org/officeDocument/2006/relationships/hyperlink" Target="http://docs.cntd.ru/document/1200040459" TargetMode="External"/><Relationship Id="rId75" Type="http://schemas.openxmlformats.org/officeDocument/2006/relationships/image" Target="media/image39.jpeg"/><Relationship Id="rId83" Type="http://schemas.openxmlformats.org/officeDocument/2006/relationships/image" Target="media/image45.jpeg"/><Relationship Id="rId88" Type="http://schemas.openxmlformats.org/officeDocument/2006/relationships/image" Target="media/image50.jpeg"/><Relationship Id="rId91" Type="http://schemas.openxmlformats.org/officeDocument/2006/relationships/image" Target="media/image52.jpeg"/><Relationship Id="rId96" Type="http://schemas.openxmlformats.org/officeDocument/2006/relationships/hyperlink" Target="http://docs.cntd.ru/document/1200062126" TargetMode="External"/><Relationship Id="rId111" Type="http://schemas.openxmlformats.org/officeDocument/2006/relationships/hyperlink" Target="http://docs.cntd.ru/document/1200009808" TargetMode="External"/><Relationship Id="rId1" Type="http://schemas.openxmlformats.org/officeDocument/2006/relationships/styles" Target="styles.xml"/><Relationship Id="rId6" Type="http://schemas.openxmlformats.org/officeDocument/2006/relationships/hyperlink" Target="http://docs.cntd.ru/document/842501075" TargetMode="External"/><Relationship Id="rId15" Type="http://schemas.openxmlformats.org/officeDocument/2006/relationships/hyperlink" Target="http://docs.cntd.ru/document/1200089173" TargetMode="External"/><Relationship Id="rId23" Type="http://schemas.openxmlformats.org/officeDocument/2006/relationships/image" Target="media/image3.jpeg"/><Relationship Id="rId28" Type="http://schemas.openxmlformats.org/officeDocument/2006/relationships/image" Target="media/image7.jpeg"/><Relationship Id="rId36" Type="http://schemas.openxmlformats.org/officeDocument/2006/relationships/image" Target="media/image14.jpeg"/><Relationship Id="rId49" Type="http://schemas.openxmlformats.org/officeDocument/2006/relationships/image" Target="media/image23.jpeg"/><Relationship Id="rId57" Type="http://schemas.openxmlformats.org/officeDocument/2006/relationships/image" Target="media/image29.jpeg"/><Relationship Id="rId106" Type="http://schemas.openxmlformats.org/officeDocument/2006/relationships/hyperlink" Target="http://docs.cntd.ru/document/1200103669" TargetMode="External"/><Relationship Id="rId114" Type="http://schemas.openxmlformats.org/officeDocument/2006/relationships/hyperlink" Target="http://docs.cntd.ru/document/1200039760" TargetMode="External"/><Relationship Id="rId119" Type="http://schemas.openxmlformats.org/officeDocument/2006/relationships/fontTable" Target="fontTable.xml"/><Relationship Id="rId10" Type="http://schemas.openxmlformats.org/officeDocument/2006/relationships/hyperlink" Target="http://docs.cntd.ru/document/5200315" TargetMode="External"/><Relationship Id="rId31" Type="http://schemas.openxmlformats.org/officeDocument/2006/relationships/image" Target="media/image9.jpeg"/><Relationship Id="rId44" Type="http://schemas.openxmlformats.org/officeDocument/2006/relationships/hyperlink" Target="http://docs.cntd.ru/document/1200022045" TargetMode="External"/><Relationship Id="rId52" Type="http://schemas.openxmlformats.org/officeDocument/2006/relationships/image" Target="media/image26.jpeg"/><Relationship Id="rId60" Type="http://schemas.openxmlformats.org/officeDocument/2006/relationships/hyperlink" Target="http://docs.cntd.ru/document/1200089173" TargetMode="External"/><Relationship Id="rId65" Type="http://schemas.openxmlformats.org/officeDocument/2006/relationships/image" Target="media/image35.jpeg"/><Relationship Id="rId73" Type="http://schemas.openxmlformats.org/officeDocument/2006/relationships/hyperlink" Target="http://docs.cntd.ru/document/1200039761" TargetMode="External"/><Relationship Id="rId78" Type="http://schemas.openxmlformats.org/officeDocument/2006/relationships/hyperlink" Target="http://docs.cntd.ru/document/1200062369" TargetMode="External"/><Relationship Id="rId81" Type="http://schemas.openxmlformats.org/officeDocument/2006/relationships/image" Target="media/image43.jpeg"/><Relationship Id="rId86" Type="http://schemas.openxmlformats.org/officeDocument/2006/relationships/image" Target="media/image48.jpeg"/><Relationship Id="rId94" Type="http://schemas.openxmlformats.org/officeDocument/2006/relationships/hyperlink" Target="http://docs.cntd.ru/document/1200076755" TargetMode="External"/><Relationship Id="rId99" Type="http://schemas.openxmlformats.org/officeDocument/2006/relationships/hyperlink" Target="http://docs.cntd.ru/document/1200046355" TargetMode="External"/><Relationship Id="rId101" Type="http://schemas.openxmlformats.org/officeDocument/2006/relationships/hyperlink" Target="http://docs.cntd.ru/document/1200097748" TargetMode="External"/><Relationship Id="rId4" Type="http://schemas.openxmlformats.org/officeDocument/2006/relationships/hyperlink" Target="http://docs.cntd.ru/document/1200006531" TargetMode="External"/><Relationship Id="rId9" Type="http://schemas.openxmlformats.org/officeDocument/2006/relationships/hyperlink" Target="http://docs.cntd.ru/document/5200291" TargetMode="External"/><Relationship Id="rId13" Type="http://schemas.openxmlformats.org/officeDocument/2006/relationships/hyperlink" Target="http://docs.cntd.ru/document/1200022045" TargetMode="External"/><Relationship Id="rId18" Type="http://schemas.openxmlformats.org/officeDocument/2006/relationships/hyperlink" Target="http://docs.cntd.ru/document/1200040459" TargetMode="External"/><Relationship Id="rId39" Type="http://schemas.openxmlformats.org/officeDocument/2006/relationships/image" Target="media/image17.jpeg"/><Relationship Id="rId109" Type="http://schemas.openxmlformats.org/officeDocument/2006/relationships/hyperlink" Target="http://docs.cntd.ru/document/1200107816" TargetMode="External"/><Relationship Id="rId34" Type="http://schemas.openxmlformats.org/officeDocument/2006/relationships/image" Target="media/image12.jpeg"/><Relationship Id="rId50" Type="http://schemas.openxmlformats.org/officeDocument/2006/relationships/image" Target="media/image24.jpeg"/><Relationship Id="rId55" Type="http://schemas.openxmlformats.org/officeDocument/2006/relationships/image" Target="media/image27.jpeg"/><Relationship Id="rId76" Type="http://schemas.openxmlformats.org/officeDocument/2006/relationships/image" Target="media/image40.jpeg"/><Relationship Id="rId97" Type="http://schemas.openxmlformats.org/officeDocument/2006/relationships/hyperlink" Target="http://docs.cntd.ru/document/1200062127" TargetMode="External"/><Relationship Id="rId104" Type="http://schemas.openxmlformats.org/officeDocument/2006/relationships/hyperlink" Target="http://docs.cntd.ru/document/1200107814" TargetMode="External"/><Relationship Id="rId120" Type="http://schemas.openxmlformats.org/officeDocument/2006/relationships/theme" Target="theme/theme1.xml"/><Relationship Id="rId7" Type="http://schemas.openxmlformats.org/officeDocument/2006/relationships/hyperlink" Target="http://docs.cntd.ru/document/842501075" TargetMode="External"/><Relationship Id="rId71" Type="http://schemas.openxmlformats.org/officeDocument/2006/relationships/hyperlink" Target="http://docs.cntd.ru/document/1200051487" TargetMode="External"/><Relationship Id="rId92" Type="http://schemas.openxmlformats.org/officeDocument/2006/relationships/image" Target="media/image53.jpeg"/><Relationship Id="rId2" Type="http://schemas.openxmlformats.org/officeDocument/2006/relationships/settings" Target="settings.xml"/><Relationship Id="rId29"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17240</Words>
  <Characters>98269</Characters>
  <Application>Microsoft Office Word</Application>
  <DocSecurity>0</DocSecurity>
  <Lines>818</Lines>
  <Paragraphs>230</Paragraphs>
  <ScaleCrop>false</ScaleCrop>
  <Company/>
  <LinksUpToDate>false</LinksUpToDate>
  <CharactersWithSpaces>115279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2020-02-11T12:01:00Z</dcterms:created>
  <dcterms:modified xsi:type="dcterms:W3CDTF">2020-02-11T12:04:00Z</dcterms:modified>
</cp:coreProperties>
</file>